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仿宋_GB2312"/>
          <w:szCs w:val="32"/>
        </w:rPr>
      </w:pPr>
    </w:p>
    <w:p>
      <w:pPr>
        <w:spacing w:line="580" w:lineRule="exact"/>
        <w:jc w:val="center"/>
        <w:rPr>
          <w:rFonts w:ascii="黑体" w:hAnsi="黑体" w:eastAsia="黑体" w:cs="仿宋_GB2312"/>
          <w:szCs w:val="32"/>
        </w:rPr>
      </w:pPr>
    </w:p>
    <w:p>
      <w:pPr>
        <w:spacing w:line="580" w:lineRule="exact"/>
        <w:jc w:val="center"/>
        <w:rPr>
          <w:rFonts w:ascii="黑体" w:hAnsi="黑体" w:eastAsia="黑体" w:cs="仿宋_GB2312"/>
          <w:szCs w:val="32"/>
        </w:rPr>
      </w:pPr>
    </w:p>
    <w:p>
      <w:pPr>
        <w:spacing w:line="580" w:lineRule="exact"/>
        <w:jc w:val="center"/>
        <w:rPr>
          <w:rFonts w:ascii="黑体" w:hAnsi="黑体" w:eastAsia="黑体" w:cs="仿宋_GB2312"/>
          <w:szCs w:val="32"/>
        </w:rPr>
      </w:pPr>
    </w:p>
    <w:p>
      <w:pPr>
        <w:spacing w:line="580" w:lineRule="exact"/>
        <w:jc w:val="center"/>
        <w:rPr>
          <w:rFonts w:ascii="黑体" w:hAnsi="黑体" w:eastAsia="黑体" w:cs="仿宋_GB2312"/>
          <w:szCs w:val="32"/>
        </w:rPr>
      </w:pPr>
    </w:p>
    <w:p>
      <w:pPr>
        <w:spacing w:line="580" w:lineRule="exact"/>
        <w:jc w:val="center"/>
        <w:rPr>
          <w:rFonts w:ascii="黑体" w:hAnsi="黑体" w:eastAsia="黑体" w:cs="仿宋_GB2312"/>
          <w:szCs w:val="32"/>
        </w:rPr>
      </w:pPr>
    </w:p>
    <w:p>
      <w:pPr>
        <w:spacing w:line="360" w:lineRule="auto"/>
        <w:jc w:val="center"/>
        <w:rPr>
          <w:rFonts w:hint="eastAsia" w:ascii="黑体" w:hAnsi="黑体" w:eastAsia="黑体" w:cs="仿宋_GB2312"/>
          <w:sz w:val="40"/>
          <w:szCs w:val="32"/>
        </w:rPr>
      </w:pPr>
      <w:r>
        <w:rPr>
          <w:rFonts w:hint="eastAsia" w:ascii="黑体" w:hAnsi="黑体" w:eastAsia="黑体" w:cs="仿宋_GB2312"/>
          <w:sz w:val="40"/>
          <w:szCs w:val="32"/>
        </w:rPr>
        <w:t>广东南澳农村商业银行股份有限公司</w:t>
      </w:r>
    </w:p>
    <w:p>
      <w:pPr>
        <w:spacing w:line="360" w:lineRule="auto"/>
        <w:jc w:val="center"/>
        <w:rPr>
          <w:rFonts w:ascii="黑体" w:hAnsi="黑体" w:eastAsia="黑体" w:cs="仿宋_GB2312"/>
          <w:sz w:val="40"/>
          <w:szCs w:val="32"/>
        </w:rPr>
      </w:pPr>
      <w:r>
        <w:rPr>
          <w:rFonts w:hint="eastAsia" w:ascii="黑体" w:hAnsi="黑体" w:eastAsia="黑体" w:cs="仿宋_GB2312"/>
          <w:sz w:val="40"/>
          <w:szCs w:val="32"/>
        </w:rPr>
        <w:t>2024年年报环境信息披露报告</w:t>
      </w:r>
    </w:p>
    <w:p>
      <w:pPr>
        <w:spacing w:line="360" w:lineRule="auto"/>
        <w:ind w:firstLine="800"/>
        <w:rPr>
          <w:rFonts w:ascii="黑体" w:hAnsi="黑体" w:eastAsia="黑体" w:cs="仿宋_GB2312"/>
          <w:sz w:val="40"/>
          <w:szCs w:val="32"/>
        </w:rPr>
      </w:pPr>
    </w:p>
    <w:p>
      <w:pPr>
        <w:spacing w:line="360" w:lineRule="auto"/>
        <w:ind w:firstLine="800"/>
        <w:rPr>
          <w:rFonts w:ascii="黑体" w:hAnsi="黑体" w:eastAsia="黑体" w:cs="仿宋_GB2312"/>
          <w:sz w:val="40"/>
          <w:szCs w:val="32"/>
        </w:rPr>
      </w:pPr>
    </w:p>
    <w:p>
      <w:pPr>
        <w:spacing w:line="360" w:lineRule="auto"/>
        <w:ind w:firstLine="800"/>
        <w:jc w:val="left"/>
        <w:rPr>
          <w:rFonts w:ascii="黑体" w:hAnsi="黑体" w:eastAsia="黑体" w:cs="仿宋_GB2312"/>
          <w:sz w:val="40"/>
          <w:szCs w:val="32"/>
        </w:rPr>
      </w:pPr>
      <w:r>
        <w:rPr>
          <w:rFonts w:hint="eastAsia" w:ascii="黑体" w:hAnsi="黑体" w:eastAsia="黑体" w:cs="仿宋_GB2312"/>
          <w:sz w:val="40"/>
          <w:szCs w:val="32"/>
          <w:lang w:val="en-US" w:eastAsia="zh-CN"/>
        </w:rPr>
        <w:t xml:space="preserve">    </w:t>
      </w:r>
      <w:r>
        <w:rPr>
          <w:rFonts w:hint="eastAsia" w:ascii="黑体" w:hAnsi="黑体" w:eastAsia="黑体" w:cs="仿宋_GB2312"/>
          <w:sz w:val="40"/>
          <w:szCs w:val="32"/>
          <w:lang w:eastAsia="zh-CN"/>
        </w:rPr>
        <w:drawing>
          <wp:inline distT="0" distB="0" distL="114300" distR="114300">
            <wp:extent cx="3169285" cy="2393315"/>
            <wp:effectExtent l="0" t="0" r="0" b="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3"/>
                    <a:stretch>
                      <a:fillRect/>
                    </a:stretch>
                  </pic:blipFill>
                  <pic:spPr>
                    <a:xfrm>
                      <a:off x="0" y="0"/>
                      <a:ext cx="3169285" cy="2393315"/>
                    </a:xfrm>
                    <a:prstGeom prst="rect">
                      <a:avLst/>
                    </a:prstGeom>
                  </pic:spPr>
                </pic:pic>
              </a:graphicData>
            </a:graphic>
          </wp:inline>
        </w:drawing>
      </w:r>
    </w:p>
    <w:p>
      <w:pPr>
        <w:spacing w:line="360" w:lineRule="auto"/>
        <w:ind w:firstLine="800"/>
        <w:rPr>
          <w:rFonts w:ascii="黑体" w:hAnsi="黑体" w:eastAsia="黑体" w:cs="仿宋_GB2312"/>
          <w:sz w:val="40"/>
          <w:szCs w:val="32"/>
        </w:rPr>
      </w:pPr>
    </w:p>
    <w:p>
      <w:pPr>
        <w:jc w:val="both"/>
        <w:rPr>
          <w:rFonts w:ascii="黑体" w:hAnsi="黑体" w:eastAsia="黑体" w:cs="仿宋"/>
          <w:sz w:val="40"/>
          <w:szCs w:val="40"/>
        </w:rPr>
      </w:pPr>
    </w:p>
    <w:p>
      <w:pPr>
        <w:jc w:val="center"/>
        <w:rPr>
          <w:rFonts w:ascii="黑体" w:hAnsi="黑体" w:eastAsia="黑体" w:cs="仿宋"/>
          <w:sz w:val="40"/>
          <w:szCs w:val="40"/>
        </w:rPr>
      </w:pPr>
      <w:r>
        <w:rPr>
          <w:rFonts w:ascii="黑体" w:hAnsi="黑体" w:eastAsia="黑体" w:cs="仿宋"/>
          <w:sz w:val="40"/>
          <w:szCs w:val="40"/>
        </w:rPr>
        <w:t>2025</w:t>
      </w:r>
      <w:r>
        <w:rPr>
          <w:rFonts w:hint="eastAsia" w:ascii="黑体" w:hAnsi="黑体" w:eastAsia="黑体" w:cs="仿宋"/>
          <w:sz w:val="40"/>
          <w:szCs w:val="40"/>
        </w:rPr>
        <w:t>年</w:t>
      </w:r>
      <w:r>
        <w:rPr>
          <w:rFonts w:ascii="黑体" w:hAnsi="黑体" w:eastAsia="黑体" w:cs="仿宋"/>
          <w:sz w:val="40"/>
          <w:szCs w:val="40"/>
        </w:rPr>
        <w:t>6</w:t>
      </w:r>
      <w:r>
        <w:rPr>
          <w:rFonts w:hint="eastAsia" w:ascii="黑体" w:hAnsi="黑体" w:eastAsia="黑体" w:cs="仿宋"/>
          <w:sz w:val="40"/>
          <w:szCs w:val="40"/>
        </w:rPr>
        <w:t>月</w:t>
      </w:r>
    </w:p>
    <w:p>
      <w:pPr>
        <w:spacing w:line="360" w:lineRule="auto"/>
        <w:ind w:firstLine="800"/>
        <w:jc w:val="center"/>
        <w:rPr>
          <w:rFonts w:ascii="黑体" w:hAnsi="黑体" w:eastAsia="黑体" w:cs="仿宋_GB2312"/>
          <w:sz w:val="40"/>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黑体" w:hAnsi="黑体" w:eastAsia="黑体" w:cs="黑体"/>
          <w:sz w:val="40"/>
          <w:szCs w:val="40"/>
        </w:rPr>
      </w:pPr>
      <w:r>
        <w:rPr>
          <w:rFonts w:hint="eastAsia" w:ascii="黑体" w:hAnsi="黑体" w:eastAsia="黑体" w:cs="黑体"/>
          <w:sz w:val="40"/>
          <w:szCs w:val="40"/>
        </w:rPr>
        <w:t>报告说明</w:t>
      </w:r>
    </w:p>
    <w:p>
      <w:pPr>
        <w:rPr>
          <w:rFonts w:hint="eastAsia" w:ascii="仿宋" w:hAnsi="仿宋" w:eastAsia="仿宋" w:cs="仿宋"/>
        </w:rPr>
      </w:pPr>
      <w:r>
        <w:rPr>
          <w:rFonts w:hint="eastAsia" w:ascii="仿宋" w:hAnsi="仿宋" w:eastAsia="仿宋" w:cs="仿宋"/>
        </w:rPr>
        <w:t>（一）涵盖期间</w:t>
      </w:r>
    </w:p>
    <w:p>
      <w:pPr>
        <w:spacing w:line="580" w:lineRule="exact"/>
        <w:ind w:firstLine="640" w:firstLineChars="200"/>
        <w:rPr>
          <w:rFonts w:hint="eastAsia" w:ascii="仿宋" w:hAnsi="仿宋" w:eastAsia="仿宋" w:cs="仿宋"/>
          <w:szCs w:val="32"/>
        </w:rPr>
      </w:pPr>
      <w:r>
        <w:rPr>
          <w:rFonts w:hint="eastAsia" w:ascii="仿宋" w:hAnsi="仿宋" w:eastAsia="仿宋" w:cs="仿宋"/>
          <w:szCs w:val="32"/>
        </w:rPr>
        <w:t>本报告涵盖期限为2024年01月01日至2024年12月31日。</w:t>
      </w:r>
    </w:p>
    <w:p>
      <w:pPr>
        <w:rPr>
          <w:rFonts w:hint="eastAsia" w:ascii="仿宋" w:hAnsi="仿宋" w:eastAsia="仿宋" w:cs="仿宋"/>
          <w:szCs w:val="32"/>
        </w:rPr>
      </w:pPr>
      <w:r>
        <w:rPr>
          <w:rFonts w:hint="eastAsia" w:ascii="仿宋" w:hAnsi="仿宋" w:eastAsia="仿宋" w:cs="仿宋"/>
          <w:szCs w:val="32"/>
        </w:rPr>
        <w:t>（二）报告周期</w:t>
      </w:r>
    </w:p>
    <w:p>
      <w:pPr>
        <w:ind w:firstLine="640" w:firstLineChars="200"/>
        <w:rPr>
          <w:rFonts w:hint="eastAsia" w:ascii="仿宋" w:hAnsi="仿宋" w:eastAsia="仿宋" w:cs="仿宋"/>
          <w:szCs w:val="32"/>
        </w:rPr>
      </w:pPr>
      <w:r>
        <w:rPr>
          <w:rFonts w:hint="eastAsia" w:ascii="仿宋" w:hAnsi="仿宋" w:eastAsia="仿宋" w:cs="仿宋"/>
          <w:szCs w:val="32"/>
        </w:rPr>
        <w:t>例：本报告为年报报告。</w:t>
      </w:r>
    </w:p>
    <w:p>
      <w:pPr>
        <w:rPr>
          <w:rFonts w:hint="eastAsia" w:ascii="仿宋" w:hAnsi="仿宋" w:eastAsia="仿宋" w:cs="仿宋"/>
          <w:szCs w:val="32"/>
        </w:rPr>
      </w:pPr>
      <w:r>
        <w:rPr>
          <w:rFonts w:hint="eastAsia" w:ascii="仿宋" w:hAnsi="仿宋" w:eastAsia="仿宋" w:cs="仿宋"/>
          <w:szCs w:val="32"/>
        </w:rPr>
        <w:t>（三）报告范围</w:t>
      </w:r>
    </w:p>
    <w:p>
      <w:pPr>
        <w:ind w:firstLine="640" w:firstLineChars="200"/>
        <w:rPr>
          <w:rFonts w:hint="eastAsia" w:ascii="仿宋" w:hAnsi="仿宋" w:eastAsia="仿宋" w:cs="仿宋"/>
          <w:szCs w:val="32"/>
        </w:rPr>
      </w:pPr>
      <w:r>
        <w:rPr>
          <w:rFonts w:hint="eastAsia" w:ascii="仿宋" w:hAnsi="仿宋" w:eastAsia="仿宋" w:cs="仿宋"/>
          <w:szCs w:val="32"/>
        </w:rPr>
        <w:t>本报告以</w:t>
      </w:r>
      <w:r>
        <w:rPr>
          <w:rFonts w:hint="eastAsia" w:ascii="仿宋" w:hAnsi="仿宋" w:eastAsia="仿宋" w:cs="仿宋"/>
          <w:color w:val="auto"/>
          <w:szCs w:val="32"/>
          <w:lang w:eastAsia="zh-CN"/>
        </w:rPr>
        <w:t>广东南澳农村商业银行股份有限公司</w:t>
      </w:r>
      <w:r>
        <w:rPr>
          <w:rFonts w:hint="eastAsia" w:ascii="仿宋" w:hAnsi="仿宋" w:eastAsia="仿宋" w:cs="仿宋"/>
          <w:szCs w:val="32"/>
        </w:rPr>
        <w:t>为主体，涵盖</w:t>
      </w:r>
      <w:r>
        <w:rPr>
          <w:rFonts w:hint="eastAsia" w:ascii="仿宋" w:hAnsi="仿宋" w:eastAsia="仿宋" w:cs="仿宋"/>
          <w:color w:val="auto"/>
          <w:szCs w:val="32"/>
          <w:lang w:eastAsia="zh-CN"/>
        </w:rPr>
        <w:t>广东南澳农村商业银行股份有限公司</w:t>
      </w:r>
      <w:r>
        <w:rPr>
          <w:rFonts w:hint="eastAsia" w:ascii="仿宋" w:hAnsi="仿宋" w:eastAsia="仿宋" w:cs="仿宋"/>
          <w:szCs w:val="32"/>
        </w:rPr>
        <w:t>总行及辖内分支机构。</w:t>
      </w:r>
    </w:p>
    <w:p>
      <w:pPr>
        <w:rPr>
          <w:rFonts w:hint="eastAsia" w:ascii="仿宋" w:hAnsi="仿宋" w:eastAsia="仿宋" w:cs="仿宋"/>
          <w:szCs w:val="32"/>
        </w:rPr>
      </w:pPr>
      <w:r>
        <w:rPr>
          <w:rFonts w:hint="eastAsia" w:ascii="仿宋" w:hAnsi="仿宋" w:eastAsia="仿宋" w:cs="仿宋"/>
          <w:szCs w:val="32"/>
        </w:rPr>
        <w:t>（四）报告数据说明</w:t>
      </w:r>
    </w:p>
    <w:p>
      <w:pPr>
        <w:ind w:firstLine="640" w:firstLineChars="200"/>
        <w:rPr>
          <w:rFonts w:hint="eastAsia" w:ascii="仿宋" w:hAnsi="仿宋" w:eastAsia="仿宋" w:cs="仿宋"/>
          <w:szCs w:val="32"/>
        </w:rPr>
      </w:pPr>
      <w:r>
        <w:rPr>
          <w:rFonts w:hint="eastAsia" w:ascii="仿宋" w:hAnsi="仿宋" w:eastAsia="仿宋" w:cs="仿宋"/>
          <w:szCs w:val="32"/>
        </w:rPr>
        <w:t>报告中财务数据以2024年度为主，主要来自于文件和资料。</w:t>
      </w:r>
    </w:p>
    <w:p>
      <w:pPr>
        <w:rPr>
          <w:rFonts w:hint="eastAsia" w:ascii="仿宋" w:hAnsi="仿宋" w:eastAsia="仿宋" w:cs="仿宋"/>
          <w:szCs w:val="32"/>
        </w:rPr>
      </w:pPr>
      <w:r>
        <w:rPr>
          <w:rFonts w:hint="eastAsia" w:ascii="仿宋" w:hAnsi="仿宋" w:eastAsia="仿宋" w:cs="仿宋"/>
          <w:szCs w:val="32"/>
        </w:rPr>
        <w:t>（五）编制依据</w:t>
      </w:r>
    </w:p>
    <w:p>
      <w:pPr>
        <w:ind w:firstLine="640" w:firstLineChars="200"/>
        <w:rPr>
          <w:rFonts w:hint="eastAsia" w:ascii="仿宋" w:hAnsi="仿宋" w:eastAsia="仿宋" w:cs="仿宋"/>
          <w:szCs w:val="32"/>
        </w:rPr>
      </w:pPr>
      <w:r>
        <w:rPr>
          <w:rFonts w:hint="eastAsia" w:ascii="仿宋" w:hAnsi="仿宋" w:eastAsia="仿宋" w:cs="仿宋"/>
          <w:szCs w:val="32"/>
        </w:rPr>
        <w:t>本报告遵循《金融机构环境信息披露指南》（JR/T 0227—2021）、《银行业金融机构环境信息披露操作手册（试行）》、《气候相关财务信息披露工作组（TCFD）建议报告》等文件中的环境相关披露要求，充分考虑利益相关方的愿望，结合</w:t>
      </w:r>
      <w:r>
        <w:rPr>
          <w:rFonts w:hint="eastAsia" w:ascii="仿宋" w:hAnsi="仿宋" w:eastAsia="仿宋" w:cs="仿宋"/>
          <w:color w:val="auto"/>
          <w:szCs w:val="32"/>
          <w:lang w:eastAsia="zh-CN"/>
        </w:rPr>
        <w:t>广东南澳农村商业银行股份有限公司</w:t>
      </w:r>
      <w:r>
        <w:rPr>
          <w:rFonts w:hint="eastAsia" w:ascii="仿宋" w:hAnsi="仿宋" w:eastAsia="仿宋" w:cs="仿宋"/>
          <w:szCs w:val="32"/>
        </w:rPr>
        <w:t>的实际情况进行编制。</w:t>
      </w:r>
    </w:p>
    <w:p>
      <w:pPr>
        <w:rPr>
          <w:rFonts w:hint="eastAsia" w:ascii="仿宋" w:hAnsi="仿宋" w:eastAsia="仿宋" w:cs="仿宋"/>
          <w:szCs w:val="32"/>
        </w:rPr>
      </w:pPr>
      <w:bookmarkStart w:id="0" w:name="_Toc47340940"/>
      <w:bookmarkStart w:id="1" w:name="_Toc95406422"/>
      <w:bookmarkStart w:id="2" w:name="_Toc50364783"/>
      <w:bookmarkStart w:id="3" w:name="_Toc5671"/>
      <w:r>
        <w:rPr>
          <w:rFonts w:hint="eastAsia" w:ascii="仿宋" w:hAnsi="仿宋" w:eastAsia="仿宋" w:cs="仿宋"/>
          <w:szCs w:val="32"/>
        </w:rPr>
        <w:t>（六）发布形式</w:t>
      </w:r>
      <w:bookmarkEnd w:id="0"/>
      <w:bookmarkEnd w:id="1"/>
      <w:bookmarkEnd w:id="2"/>
      <w:bookmarkEnd w:id="3"/>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 xml:space="preserve">本报告采用中文简体文字撰写，以环保纸质印刷品和PDF电子文档两种形式向公众发布，其中PDF电子文档可以在 </w:t>
      </w:r>
      <w:r>
        <w:rPr>
          <w:rFonts w:hint="eastAsia" w:ascii="仿宋" w:hAnsi="仿宋" w:eastAsia="仿宋" w:cs="仿宋"/>
          <w:color w:val="auto"/>
          <w:szCs w:val="32"/>
          <w:lang w:eastAsia="zh-CN"/>
        </w:rPr>
        <w:t>广东南澳农村商业银行股份有限公司</w:t>
      </w:r>
      <w:r>
        <w:rPr>
          <w:rFonts w:hint="eastAsia" w:ascii="仿宋" w:hAnsi="仿宋" w:eastAsia="仿宋" w:cs="仿宋"/>
          <w:szCs w:val="32"/>
        </w:rPr>
        <w:t>官方网站下载阅读。</w:t>
      </w:r>
    </w:p>
    <w:p>
      <w:pPr>
        <w:spacing w:line="360" w:lineRule="auto"/>
        <w:rPr>
          <w:rFonts w:hint="eastAsia" w:ascii="仿宋" w:hAnsi="仿宋" w:eastAsia="仿宋" w:cs="仿宋"/>
          <w:szCs w:val="32"/>
        </w:rPr>
      </w:pPr>
      <w:r>
        <w:rPr>
          <w:rFonts w:hint="eastAsia" w:ascii="仿宋" w:hAnsi="仿宋" w:eastAsia="仿宋" w:cs="仿宋"/>
          <w:szCs w:val="32"/>
        </w:rPr>
        <w:t>（七）报告反馈及联系方式</w:t>
      </w:r>
    </w:p>
    <w:p>
      <w:pPr>
        <w:ind w:firstLine="640" w:firstLineChars="200"/>
        <w:rPr>
          <w:rFonts w:hint="eastAsia" w:ascii="仿宋" w:hAnsi="仿宋" w:eastAsia="仿宋" w:cs="仿宋"/>
          <w:szCs w:val="32"/>
        </w:rPr>
      </w:pPr>
      <w:r>
        <w:rPr>
          <w:rFonts w:hint="eastAsia" w:ascii="仿宋" w:hAnsi="仿宋" w:eastAsia="仿宋" w:cs="仿宋"/>
          <w:szCs w:val="32"/>
        </w:rPr>
        <w:t>通讯地址：广东省南澳县后宅镇金龙路60号</w:t>
      </w:r>
    </w:p>
    <w:p>
      <w:pPr>
        <w:ind w:firstLine="640" w:firstLineChars="200"/>
        <w:rPr>
          <w:rFonts w:hint="eastAsia" w:ascii="仿宋" w:hAnsi="仿宋" w:eastAsia="仿宋" w:cs="仿宋"/>
          <w:szCs w:val="32"/>
        </w:rPr>
      </w:pPr>
      <w:r>
        <w:rPr>
          <w:rFonts w:hint="eastAsia" w:ascii="仿宋" w:hAnsi="仿宋" w:eastAsia="仿宋" w:cs="仿宋"/>
          <w:szCs w:val="32"/>
        </w:rPr>
        <w:t>邮政编码：515900</w:t>
      </w:r>
    </w:p>
    <w:p>
      <w:pPr>
        <w:ind w:firstLine="640" w:firstLineChars="200"/>
        <w:rPr>
          <w:rFonts w:hint="eastAsia" w:ascii="仿宋" w:hAnsi="仿宋" w:eastAsia="仿宋" w:cs="仿宋"/>
          <w:szCs w:val="32"/>
        </w:rPr>
      </w:pPr>
      <w:r>
        <w:rPr>
          <w:rFonts w:hint="eastAsia" w:ascii="仿宋" w:hAnsi="仿宋" w:eastAsia="仿宋" w:cs="仿宋"/>
          <w:szCs w:val="32"/>
        </w:rPr>
        <w:t>服务电话：0754-86801468</w:t>
      </w:r>
    </w:p>
    <w:p>
      <w:pPr>
        <w:ind w:firstLine="640" w:firstLineChars="200"/>
        <w:rPr>
          <w:rFonts w:hint="eastAsia" w:ascii="仿宋" w:hAnsi="仿宋" w:eastAsia="仿宋" w:cs="仿宋"/>
          <w:szCs w:val="32"/>
          <w:lang w:val="en-US" w:eastAsia="zh-CN"/>
        </w:rPr>
      </w:pPr>
      <w:r>
        <w:rPr>
          <w:rFonts w:hint="eastAsia" w:ascii="仿宋" w:hAnsi="仿宋" w:eastAsia="仿宋" w:cs="仿宋"/>
          <w:szCs w:val="32"/>
        </w:rPr>
        <w:t>传真号码：</w:t>
      </w:r>
      <w:r>
        <w:rPr>
          <w:rFonts w:hint="eastAsia" w:ascii="仿宋" w:hAnsi="仿宋" w:eastAsia="仿宋" w:cs="仿宋"/>
          <w:szCs w:val="32"/>
          <w:lang w:val="en-US" w:eastAsia="zh-CN"/>
        </w:rPr>
        <w:t>/</w:t>
      </w:r>
    </w:p>
    <w:p>
      <w:pPr>
        <w:ind w:firstLine="640" w:firstLineChars="200"/>
        <w:rPr>
          <w:rFonts w:hint="eastAsia" w:ascii="仿宋" w:hAnsi="仿宋" w:eastAsia="仿宋" w:cs="仿宋"/>
          <w:szCs w:val="32"/>
        </w:rPr>
      </w:pPr>
      <w:r>
        <w:rPr>
          <w:rFonts w:hint="eastAsia" w:ascii="仿宋" w:hAnsi="仿宋" w:eastAsia="仿宋" w:cs="仿宋"/>
          <w:szCs w:val="32"/>
        </w:rPr>
        <w:t>网  址：www.gdnansyh.com</w:t>
      </w:r>
    </w:p>
    <w:p>
      <w:pPr>
        <w:spacing w:line="580" w:lineRule="exact"/>
        <w:ind w:firstLine="640" w:firstLineChars="200"/>
        <w:rPr>
          <w:rFonts w:hint="eastAsia" w:ascii="仿宋" w:hAnsi="仿宋" w:eastAsia="仿宋" w:cs="仿宋"/>
          <w:szCs w:val="32"/>
        </w:rPr>
      </w:pPr>
      <w:r>
        <w:rPr>
          <w:rFonts w:hint="eastAsia" w:ascii="仿宋" w:hAnsi="仿宋" w:eastAsia="仿宋" w:cs="仿宋"/>
          <w:szCs w:val="32"/>
        </w:rPr>
        <w:br w:type="page"/>
      </w:r>
    </w:p>
    <w:p>
      <w:pPr>
        <w:pStyle w:val="2"/>
        <w:numPr>
          <w:ilvl w:val="0"/>
          <w:numId w:val="0"/>
        </w:numPr>
        <w:jc w:val="center"/>
        <w:rPr>
          <w:rFonts w:hint="eastAsia" w:ascii="Times New Roman" w:hAnsi="Times New Roman" w:cs="Times New Roman"/>
          <w:lang w:eastAsia="zh-CN"/>
        </w:rPr>
      </w:pPr>
      <w:r>
        <w:rPr>
          <w:rFonts w:hint="eastAsia" w:ascii="黑体" w:hAnsi="黑体" w:eastAsia="黑体" w:cs="黑体"/>
          <w:sz w:val="40"/>
          <w:szCs w:val="40"/>
          <w:lang w:eastAsia="zh-CN"/>
        </w:rPr>
        <w:t>目</w:t>
      </w:r>
      <w:r>
        <w:rPr>
          <w:rFonts w:hint="eastAsia" w:ascii="黑体" w:hAnsi="黑体" w:eastAsia="黑体" w:cs="黑体"/>
          <w:sz w:val="40"/>
          <w:szCs w:val="40"/>
          <w:lang w:val="en-US" w:eastAsia="zh-CN"/>
        </w:rPr>
        <w:t xml:space="preserve"> </w:t>
      </w:r>
      <w:r>
        <w:rPr>
          <w:rFonts w:hint="eastAsia" w:ascii="黑体" w:hAnsi="黑体" w:eastAsia="黑体" w:cs="黑体"/>
          <w:sz w:val="40"/>
          <w:szCs w:val="40"/>
          <w:lang w:eastAsia="zh-CN"/>
        </w:rPr>
        <w:t>录</w:t>
      </w:r>
    </w:p>
    <w:p>
      <w:pPr>
        <w:pStyle w:val="2"/>
        <w:numPr>
          <w:ilvl w:val="0"/>
          <w:numId w:val="0"/>
        </w:numPr>
        <w:rPr>
          <w:rFonts w:hint="eastAsia" w:ascii="Times New Roman" w:hAnsi="Times New Roman" w:cs="Times New Roman"/>
          <w:lang w:eastAsia="zh-CN"/>
        </w:rPr>
      </w:pPr>
    </w:p>
    <w:p>
      <w:pPr>
        <w:pStyle w:val="2"/>
        <w:numPr>
          <w:ilvl w:val="0"/>
          <w:numId w:val="0"/>
        </w:numPr>
        <w:rPr>
          <w:rFonts w:hint="eastAsia" w:ascii="Times New Roman" w:hAnsi="Times New Roman" w:cs="Times New Roman"/>
          <w:lang w:eastAsia="zh-CN"/>
        </w:rPr>
      </w:pPr>
      <w:r>
        <w:rPr>
          <w:rFonts w:hint="eastAsia" w:ascii="Times New Roman" w:hAnsi="Times New Roman" w:cs="Times New Roman"/>
          <w:lang w:eastAsia="zh-CN"/>
        </w:rPr>
        <w:t>一、总体概况</w:t>
      </w:r>
    </w:p>
    <w:p>
      <w:pPr>
        <w:pStyle w:val="3"/>
        <w:numPr>
          <w:ilvl w:val="0"/>
          <w:numId w:val="0"/>
        </w:numPr>
        <w:ind w:firstLine="320" w:firstLineChars="100"/>
        <w:rPr>
          <w:rFonts w:hint="eastAsia" w:ascii="Times New Roman" w:hAnsi="Times New Roman" w:cs="Times New Roman"/>
          <w:lang w:eastAsia="zh-CN"/>
        </w:rPr>
      </w:pPr>
      <w:r>
        <w:rPr>
          <w:rFonts w:hint="eastAsia" w:ascii="Times New Roman" w:hAnsi="Times New Roman" w:cs="Times New Roman"/>
          <w:lang w:eastAsia="zh-CN"/>
        </w:rPr>
        <w:t>（一）年度总体概况</w:t>
      </w:r>
    </w:p>
    <w:p>
      <w:pPr>
        <w:pStyle w:val="3"/>
        <w:numPr>
          <w:ilvl w:val="0"/>
          <w:numId w:val="0"/>
        </w:numPr>
        <w:ind w:firstLine="320" w:firstLineChars="100"/>
      </w:pPr>
      <w:r>
        <w:rPr>
          <w:rFonts w:hint="eastAsia"/>
          <w:lang w:eastAsia="zh-CN"/>
        </w:rPr>
        <w:t>（二）</w:t>
      </w:r>
      <w:r>
        <w:rPr>
          <w:rFonts w:hint="eastAsia"/>
        </w:rPr>
        <w:t>绿色金融发展规划</w:t>
      </w:r>
    </w:p>
    <w:p>
      <w:pPr>
        <w:pStyle w:val="3"/>
        <w:numPr>
          <w:ilvl w:val="0"/>
          <w:numId w:val="0"/>
        </w:numPr>
        <w:ind w:firstLine="320" w:firstLineChars="100"/>
        <w:rPr>
          <w:rFonts w:hint="eastAsia" w:ascii="仿宋" w:hAnsi="仿宋" w:eastAsia="仿宋" w:cs="仿宋"/>
          <w:szCs w:val="32"/>
          <w:lang w:eastAsia="zh-CN"/>
        </w:rPr>
      </w:pPr>
      <w:r>
        <w:rPr>
          <w:rFonts w:hint="eastAsia"/>
          <w:lang w:eastAsia="zh-CN"/>
        </w:rPr>
        <w:t>（三）</w:t>
      </w:r>
      <w:r>
        <w:rPr>
          <w:rFonts w:hint="eastAsia"/>
        </w:rPr>
        <w:t>绿色金融发展成效</w:t>
      </w:r>
    </w:p>
    <w:p>
      <w:pPr>
        <w:pStyle w:val="3"/>
        <w:numPr>
          <w:ilvl w:val="0"/>
          <w:numId w:val="0"/>
        </w:numPr>
        <w:ind w:firstLine="320" w:firstLineChars="100"/>
        <w:rPr>
          <w:rFonts w:hint="eastAsia" w:ascii="仿宋" w:hAnsi="仿宋" w:eastAsia="仿宋" w:cs="仿宋"/>
          <w:szCs w:val="32"/>
          <w:lang w:eastAsia="zh-CN"/>
        </w:rPr>
      </w:pPr>
      <w:r>
        <w:rPr>
          <w:rFonts w:hint="eastAsia"/>
          <w:lang w:eastAsia="zh-CN"/>
        </w:rPr>
        <w:t>（四）</w:t>
      </w:r>
      <w:r>
        <w:rPr>
          <w:rFonts w:hint="eastAsia"/>
        </w:rPr>
        <w:t>环境关键绩效</w:t>
      </w:r>
    </w:p>
    <w:p>
      <w:pPr>
        <w:pStyle w:val="2"/>
        <w:numPr>
          <w:ilvl w:val="0"/>
          <w:numId w:val="0"/>
        </w:numPr>
        <w:rPr>
          <w:rFonts w:hint="eastAsia" w:ascii="Times New Roman" w:hAnsi="Times New Roman" w:cs="Times New Roman"/>
          <w:lang w:eastAsia="zh-CN"/>
        </w:rPr>
      </w:pPr>
      <w:r>
        <w:rPr>
          <w:rFonts w:hint="eastAsia" w:ascii="Times New Roman" w:hAnsi="Times New Roman" w:cs="Times New Roman"/>
          <w:lang w:eastAsia="zh-CN"/>
        </w:rPr>
        <w:t>二、环境相关治理结构</w:t>
      </w:r>
    </w:p>
    <w:p>
      <w:pPr>
        <w:pStyle w:val="3"/>
        <w:numPr>
          <w:ilvl w:val="0"/>
          <w:numId w:val="0"/>
        </w:numPr>
        <w:ind w:firstLine="320" w:firstLineChars="100"/>
      </w:pPr>
      <w:r>
        <w:rPr>
          <w:rFonts w:hint="eastAsia"/>
          <w:lang w:eastAsia="zh-CN"/>
        </w:rPr>
        <w:t>（一）</w:t>
      </w:r>
      <w:r>
        <w:rPr>
          <w:rFonts w:hint="eastAsia"/>
        </w:rPr>
        <w:t>董事会层面</w:t>
      </w:r>
    </w:p>
    <w:p>
      <w:pPr>
        <w:pStyle w:val="3"/>
        <w:numPr>
          <w:ilvl w:val="0"/>
          <w:numId w:val="0"/>
        </w:numPr>
        <w:ind w:firstLine="320" w:firstLineChars="100"/>
      </w:pPr>
      <w:r>
        <w:rPr>
          <w:rFonts w:hint="eastAsia"/>
          <w:lang w:eastAsia="zh-CN"/>
        </w:rPr>
        <w:t>（二）</w:t>
      </w:r>
      <w:r>
        <w:rPr>
          <w:rFonts w:hint="eastAsia"/>
        </w:rPr>
        <w:t>高级管理层</w:t>
      </w:r>
    </w:p>
    <w:p>
      <w:pPr>
        <w:pStyle w:val="3"/>
        <w:numPr>
          <w:ilvl w:val="0"/>
          <w:numId w:val="0"/>
        </w:numPr>
        <w:ind w:firstLine="320" w:firstLineChars="100"/>
      </w:pPr>
      <w:r>
        <w:rPr>
          <w:rFonts w:hint="eastAsia"/>
          <w:lang w:eastAsia="zh-CN"/>
        </w:rPr>
        <w:t>（三）</w:t>
      </w:r>
      <w:r>
        <w:rPr>
          <w:rFonts w:hint="eastAsia"/>
        </w:rPr>
        <w:t>专门部门层面</w:t>
      </w:r>
    </w:p>
    <w:p>
      <w:pPr>
        <w:pStyle w:val="2"/>
        <w:numPr>
          <w:ilvl w:val="0"/>
          <w:numId w:val="0"/>
        </w:numPr>
        <w:rPr>
          <w:rFonts w:hint="eastAsia"/>
        </w:rPr>
      </w:pPr>
      <w:r>
        <w:rPr>
          <w:rFonts w:hint="eastAsia"/>
          <w:lang w:eastAsia="zh-CN"/>
        </w:rPr>
        <w:t>三、</w:t>
      </w:r>
      <w:r>
        <w:rPr>
          <w:rFonts w:hint="eastAsia"/>
        </w:rPr>
        <w:t>环境相关政策制度</w:t>
      </w:r>
    </w:p>
    <w:p>
      <w:pPr>
        <w:pStyle w:val="3"/>
        <w:numPr>
          <w:ilvl w:val="0"/>
          <w:numId w:val="0"/>
        </w:numPr>
        <w:ind w:firstLine="320" w:firstLineChars="100"/>
      </w:pPr>
      <w:r>
        <w:rPr>
          <w:rFonts w:hint="eastAsia"/>
          <w:lang w:eastAsia="zh-CN"/>
        </w:rPr>
        <w:t>（一）</w:t>
      </w:r>
      <w:r>
        <w:rPr>
          <w:rFonts w:hint="eastAsia"/>
        </w:rPr>
        <w:t>实践、贯彻落实的区域制度</w:t>
      </w:r>
    </w:p>
    <w:p>
      <w:pPr>
        <w:pStyle w:val="3"/>
        <w:numPr>
          <w:ilvl w:val="0"/>
          <w:numId w:val="0"/>
        </w:numPr>
        <w:ind w:firstLine="320" w:firstLineChars="100"/>
      </w:pPr>
      <w:r>
        <w:rPr>
          <w:rFonts w:hint="eastAsia"/>
          <w:lang w:eastAsia="zh-CN"/>
        </w:rPr>
        <w:t>（二）</w:t>
      </w:r>
      <w:r>
        <w:rPr>
          <w:rFonts w:hint="eastAsia"/>
        </w:rPr>
        <w:t>行内相关现行政策、管理办法、实施细则</w:t>
      </w:r>
    </w:p>
    <w:p>
      <w:pPr>
        <w:pStyle w:val="3"/>
        <w:numPr>
          <w:ilvl w:val="0"/>
          <w:numId w:val="0"/>
        </w:numPr>
        <w:ind w:firstLine="320" w:firstLineChars="100"/>
      </w:pPr>
      <w:r>
        <w:rPr>
          <w:rFonts w:hint="eastAsia"/>
          <w:lang w:eastAsia="zh-CN"/>
        </w:rPr>
        <w:t>（三）</w:t>
      </w:r>
      <w:r>
        <w:rPr>
          <w:rFonts w:hint="eastAsia"/>
        </w:rPr>
        <w:t>外部组织制度践行情况</w:t>
      </w:r>
    </w:p>
    <w:p>
      <w:pPr>
        <w:pStyle w:val="2"/>
        <w:numPr>
          <w:ilvl w:val="0"/>
          <w:numId w:val="0"/>
        </w:numPr>
      </w:pPr>
      <w:r>
        <w:rPr>
          <w:rFonts w:hint="eastAsia"/>
          <w:lang w:eastAsia="zh-CN"/>
        </w:rPr>
        <w:t>四、</w:t>
      </w:r>
      <w:r>
        <w:rPr>
          <w:rFonts w:hint="eastAsia"/>
        </w:rPr>
        <w:t>环境相关产品创新与研究成果</w:t>
      </w:r>
    </w:p>
    <w:p>
      <w:pPr>
        <w:pStyle w:val="3"/>
        <w:numPr>
          <w:ilvl w:val="0"/>
          <w:numId w:val="0"/>
        </w:numPr>
        <w:ind w:firstLine="320" w:firstLineChars="100"/>
      </w:pPr>
      <w:r>
        <w:rPr>
          <w:rFonts w:hint="eastAsia"/>
          <w:lang w:eastAsia="zh-CN"/>
        </w:rPr>
        <w:t>（一）</w:t>
      </w:r>
      <w:r>
        <w:rPr>
          <w:rFonts w:hint="eastAsia"/>
        </w:rPr>
        <w:t>相关绿色产品创新、项目案例</w:t>
      </w:r>
    </w:p>
    <w:p>
      <w:pPr>
        <w:pStyle w:val="2"/>
        <w:numPr>
          <w:ilvl w:val="0"/>
          <w:numId w:val="0"/>
        </w:numPr>
      </w:pPr>
      <w:r>
        <w:rPr>
          <w:rFonts w:hint="eastAsia"/>
          <w:lang w:eastAsia="zh-CN"/>
        </w:rPr>
        <w:t>五、</w:t>
      </w:r>
      <w:r>
        <w:t>环境风险管理流程</w:t>
      </w:r>
    </w:p>
    <w:p>
      <w:pPr>
        <w:pStyle w:val="3"/>
        <w:numPr>
          <w:ilvl w:val="0"/>
          <w:numId w:val="0"/>
        </w:numPr>
        <w:ind w:firstLine="320" w:firstLineChars="100"/>
      </w:pPr>
      <w:r>
        <w:rPr>
          <w:rFonts w:hint="eastAsia"/>
          <w:lang w:eastAsia="zh-CN"/>
        </w:rPr>
        <w:t>（一）</w:t>
      </w:r>
      <w:r>
        <w:rPr>
          <w:rFonts w:hint="eastAsia"/>
        </w:rPr>
        <w:t>环境风险的识别和评估</w:t>
      </w:r>
    </w:p>
    <w:p>
      <w:pPr>
        <w:pStyle w:val="2"/>
        <w:numPr>
          <w:ilvl w:val="0"/>
          <w:numId w:val="0"/>
        </w:numPr>
      </w:pPr>
      <w:r>
        <w:rPr>
          <w:rFonts w:hint="eastAsia"/>
          <w:lang w:eastAsia="zh-CN"/>
        </w:rPr>
        <w:t>六、</w:t>
      </w:r>
      <w:r>
        <w:rPr>
          <w:rFonts w:hint="eastAsia"/>
        </w:rPr>
        <w:t>环境因素对金融机构的影响</w:t>
      </w:r>
    </w:p>
    <w:p>
      <w:pPr>
        <w:pStyle w:val="3"/>
        <w:numPr>
          <w:ilvl w:val="0"/>
          <w:numId w:val="0"/>
        </w:numPr>
        <w:ind w:leftChars="200"/>
      </w:pPr>
      <w:r>
        <w:rPr>
          <w:rFonts w:hint="eastAsia"/>
        </w:rPr>
        <w:t>金融机构环境风险和机遇</w:t>
      </w:r>
    </w:p>
    <w:p>
      <w:pPr>
        <w:pStyle w:val="2"/>
        <w:numPr>
          <w:ilvl w:val="0"/>
          <w:numId w:val="0"/>
        </w:numPr>
      </w:pPr>
      <w:r>
        <w:rPr>
          <w:rFonts w:hint="eastAsia"/>
          <w:lang w:eastAsia="zh-CN"/>
        </w:rPr>
        <w:t>七、</w:t>
      </w:r>
      <w:r>
        <w:rPr>
          <w:rFonts w:hint="eastAsia"/>
        </w:rPr>
        <w:t>投融资活动对气候与环境产生的影响</w:t>
      </w:r>
    </w:p>
    <w:p>
      <w:pPr>
        <w:pStyle w:val="2"/>
        <w:numPr>
          <w:ilvl w:val="0"/>
          <w:numId w:val="0"/>
        </w:numPr>
      </w:pPr>
      <w:r>
        <w:rPr>
          <w:rFonts w:hint="eastAsia"/>
          <w:lang w:eastAsia="zh-CN"/>
        </w:rPr>
        <w:t>八、</w:t>
      </w:r>
      <w:r>
        <w:rPr>
          <w:rFonts w:hint="eastAsia"/>
        </w:rPr>
        <w:t>经营活动对气候与环境的影响</w:t>
      </w:r>
    </w:p>
    <w:p>
      <w:pPr>
        <w:pStyle w:val="3"/>
        <w:numPr>
          <w:ilvl w:val="0"/>
          <w:numId w:val="0"/>
        </w:numPr>
        <w:ind w:firstLine="320" w:firstLineChars="100"/>
      </w:pPr>
      <w:r>
        <w:rPr>
          <w:rFonts w:hint="eastAsia"/>
          <w:lang w:eastAsia="zh-CN"/>
        </w:rPr>
        <w:t>（一）</w:t>
      </w:r>
      <w:r>
        <w:rPr>
          <w:rFonts w:hint="eastAsia"/>
        </w:rPr>
        <w:t>经营活动产生的资源消耗</w:t>
      </w:r>
    </w:p>
    <w:p>
      <w:pPr>
        <w:pStyle w:val="3"/>
        <w:numPr>
          <w:ilvl w:val="0"/>
          <w:numId w:val="0"/>
        </w:numPr>
        <w:ind w:firstLine="320" w:firstLineChars="100"/>
      </w:pPr>
      <w:r>
        <w:rPr>
          <w:rFonts w:hint="eastAsia"/>
          <w:lang w:eastAsia="zh-CN"/>
        </w:rPr>
        <w:t>（二）</w:t>
      </w:r>
      <w:r>
        <w:rPr>
          <w:rFonts w:hint="eastAsia"/>
        </w:rPr>
        <w:t>环保措施及成果</w:t>
      </w:r>
    </w:p>
    <w:p>
      <w:pPr>
        <w:numPr>
          <w:ilvl w:val="0"/>
          <w:numId w:val="0"/>
        </w:numPr>
        <w:spacing w:line="580" w:lineRule="exact"/>
        <w:jc w:val="both"/>
        <w:rPr>
          <w:rFonts w:hint="eastAsia" w:ascii="仿宋" w:hAnsi="仿宋" w:eastAsia="仿宋" w:cs="仿宋"/>
          <w:szCs w:val="32"/>
          <w:lang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
        <w:numPr>
          <w:ilvl w:val="0"/>
          <w:numId w:val="0"/>
        </w:numPr>
      </w:pPr>
      <w:r>
        <w:rPr>
          <w:rFonts w:hint="eastAsia"/>
          <w:lang w:eastAsia="zh-CN"/>
        </w:rPr>
        <w:t>一、</w:t>
      </w:r>
      <w:r>
        <w:rPr>
          <w:rFonts w:hint="eastAsia"/>
        </w:rPr>
        <w:t xml:space="preserve">总体概况 </w:t>
      </w:r>
    </w:p>
    <w:p>
      <w:pPr>
        <w:pStyle w:val="3"/>
        <w:numPr>
          <w:ilvl w:val="0"/>
          <w:numId w:val="0"/>
        </w:numPr>
      </w:pPr>
      <w:r>
        <w:rPr>
          <w:rFonts w:hint="eastAsia"/>
          <w:lang w:eastAsia="zh-CN"/>
        </w:rPr>
        <w:t>（一）</w:t>
      </w:r>
      <w:r>
        <w:rPr>
          <w:rFonts w:hint="eastAsia"/>
        </w:rPr>
        <w:t>年度总体概况</w:t>
      </w:r>
    </w:p>
    <w:p>
      <w:pPr>
        <w:spacing w:line="360" w:lineRule="auto"/>
        <w:rPr>
          <w:rFonts w:hint="eastAsia" w:ascii="仿宋" w:hAnsi="仿宋" w:eastAsia="仿宋" w:cs="仿宋"/>
          <w:szCs w:val="32"/>
        </w:rPr>
      </w:pPr>
      <w:r>
        <w:rPr>
          <w:rFonts w:hint="eastAsia" w:ascii="仿宋" w:hAnsi="仿宋" w:eastAsia="仿宋" w:cs="仿宋"/>
          <w:szCs w:val="32"/>
        </w:rPr>
        <w:t>1.基本情况简介</w:t>
      </w:r>
    </w:p>
    <w:p>
      <w:pPr>
        <w:spacing w:line="360" w:lineRule="auto"/>
        <w:ind w:firstLine="640" w:firstLineChars="200"/>
        <w:rPr>
          <w:rFonts w:hint="eastAsia" w:ascii="仿宋" w:hAnsi="仿宋" w:eastAsia="仿宋" w:cs="仿宋"/>
          <w:szCs w:val="32"/>
          <w:lang w:eastAsia="zh-CN"/>
        </w:rPr>
      </w:pPr>
      <w:r>
        <w:rPr>
          <w:rFonts w:hint="eastAsia" w:ascii="仿宋" w:hAnsi="仿宋" w:eastAsia="仿宋" w:cs="仿宋"/>
          <w:szCs w:val="32"/>
          <w:lang w:eastAsia="zh-CN"/>
        </w:rPr>
        <w:t>广东南澳农村商业银行股份有限公司（以下简称“本行”）</w:t>
      </w:r>
      <w:r>
        <w:rPr>
          <w:rFonts w:hint="eastAsia" w:ascii="仿宋" w:hAnsi="仿宋" w:eastAsia="仿宋" w:cs="仿宋"/>
          <w:szCs w:val="32"/>
        </w:rPr>
        <w:t>是在原南澳县农村信用合作联社的基础上设立组建，由辖内自然人、企业法人入股组成，具有独立企业法人资格的股份有限责任制公司型银行业金融机构。本行总行及下辖6家分支机构于2018年12月12日挂牌营业。至202</w:t>
      </w:r>
      <w:r>
        <w:rPr>
          <w:rFonts w:hint="eastAsia" w:ascii="仿宋" w:hAnsi="仿宋" w:eastAsia="仿宋" w:cs="仿宋"/>
          <w:szCs w:val="32"/>
          <w:lang w:val="en-US" w:eastAsia="zh-CN"/>
        </w:rPr>
        <w:t>4</w:t>
      </w:r>
      <w:r>
        <w:rPr>
          <w:rFonts w:hint="eastAsia" w:ascii="仿宋" w:hAnsi="仿宋" w:eastAsia="仿宋" w:cs="仿宋"/>
          <w:szCs w:val="32"/>
        </w:rPr>
        <w:t>年12月末，本行在职职工人数13</w:t>
      </w:r>
      <w:r>
        <w:rPr>
          <w:rFonts w:hint="eastAsia" w:ascii="仿宋" w:hAnsi="仿宋" w:eastAsia="仿宋" w:cs="仿宋"/>
          <w:szCs w:val="32"/>
          <w:lang w:val="en-US" w:eastAsia="zh-CN"/>
        </w:rPr>
        <w:t>8</w:t>
      </w:r>
      <w:r>
        <w:rPr>
          <w:rFonts w:hint="eastAsia" w:ascii="仿宋" w:hAnsi="仿宋" w:eastAsia="仿宋" w:cs="仿宋"/>
          <w:szCs w:val="32"/>
        </w:rPr>
        <w:t>人。</w:t>
      </w:r>
      <w:r>
        <w:rPr>
          <w:rFonts w:hint="eastAsia" w:ascii="仿宋" w:hAnsi="仿宋" w:eastAsia="仿宋" w:cs="仿宋"/>
          <w:szCs w:val="32"/>
        </w:rPr>
        <w:cr/>
      </w:r>
      <w:r>
        <w:rPr>
          <w:rFonts w:hint="eastAsia" w:ascii="仿宋" w:hAnsi="仿宋" w:eastAsia="仿宋" w:cs="仿宋"/>
          <w:szCs w:val="32"/>
          <w:lang w:eastAsia="zh-CN"/>
        </w:rPr>
        <w:t>2.经营范围</w:t>
      </w:r>
      <w:r>
        <w:rPr>
          <w:rFonts w:hint="eastAsia" w:ascii="仿宋" w:hAnsi="仿宋" w:eastAsia="仿宋" w:cs="仿宋"/>
          <w:szCs w:val="32"/>
          <w:lang w:eastAsia="zh-CN"/>
        </w:rPr>
        <w:cr/>
      </w:r>
      <w:r>
        <w:rPr>
          <w:rFonts w:hint="eastAsia" w:ascii="仿宋" w:hAnsi="仿宋" w:eastAsia="仿宋" w:cs="仿宋"/>
          <w:szCs w:val="32"/>
          <w:lang w:eastAsia="zh-CN"/>
        </w:rPr>
        <w:t xml:space="preserve">    本行经营范围：吸收人民币公众存款；发放人民币短期、中期、长期贷款；办理国内结算；办理票据承兑与贴现；代理发行、兑付、承销政府债券；买卖政府债券、金融债券；从事同业拆借；从事银行卡业务（借记卡）；代理收付款项及代理保险业务；提供保管箱服务；经国务院银行业监督管理机构及其他相关监管机构批准的其他业务。</w:t>
      </w:r>
      <w:r>
        <w:rPr>
          <w:rFonts w:hint="eastAsia" w:ascii="仿宋" w:hAnsi="仿宋" w:eastAsia="仿宋" w:cs="仿宋"/>
          <w:szCs w:val="32"/>
          <w:lang w:eastAsia="zh-CN"/>
        </w:rPr>
        <w:cr/>
      </w:r>
      <w:r>
        <w:rPr>
          <w:rFonts w:hint="eastAsia" w:ascii="仿宋" w:hAnsi="仿宋" w:eastAsia="仿宋" w:cs="仿宋"/>
          <w:szCs w:val="32"/>
          <w:lang w:eastAsia="zh-CN"/>
        </w:rPr>
        <w:t>3.客服及投诉电话</w:t>
      </w:r>
      <w:r>
        <w:rPr>
          <w:rFonts w:hint="eastAsia" w:ascii="仿宋" w:hAnsi="仿宋" w:eastAsia="仿宋" w:cs="仿宋"/>
          <w:szCs w:val="32"/>
          <w:lang w:eastAsia="zh-CN"/>
        </w:rPr>
        <w:cr/>
      </w:r>
      <w:r>
        <w:rPr>
          <w:rFonts w:hint="eastAsia" w:ascii="仿宋" w:hAnsi="仿宋" w:eastAsia="仿宋" w:cs="仿宋"/>
          <w:szCs w:val="32"/>
          <w:lang w:eastAsia="zh-CN"/>
        </w:rPr>
        <w:t>(1)客服电话：</w:t>
      </w:r>
      <w:r>
        <w:rPr>
          <w:rFonts w:hint="eastAsia" w:ascii="仿宋" w:hAnsi="仿宋" w:eastAsia="仿宋" w:cs="仿宋"/>
          <w:szCs w:val="32"/>
          <w:lang w:eastAsia="zh-CN"/>
        </w:rPr>
        <w:cr/>
      </w:r>
      <w:r>
        <w:rPr>
          <w:rFonts w:hint="eastAsia" w:ascii="仿宋" w:hAnsi="仿宋" w:eastAsia="仿宋" w:cs="仿宋"/>
          <w:szCs w:val="32"/>
          <w:lang w:eastAsia="zh-CN"/>
        </w:rPr>
        <w:t xml:space="preserve">  全省统一客服电话：96138</w:t>
      </w:r>
      <w:r>
        <w:rPr>
          <w:rFonts w:hint="eastAsia" w:ascii="仿宋" w:hAnsi="仿宋" w:eastAsia="仿宋" w:cs="仿宋"/>
          <w:szCs w:val="32"/>
          <w:lang w:eastAsia="zh-CN"/>
        </w:rPr>
        <w:cr/>
      </w:r>
      <w:r>
        <w:rPr>
          <w:rFonts w:hint="eastAsia" w:ascii="仿宋" w:hAnsi="仿宋" w:eastAsia="仿宋" w:cs="仿宋"/>
          <w:szCs w:val="32"/>
          <w:lang w:eastAsia="zh-CN"/>
        </w:rPr>
        <w:t xml:space="preserve">  本行业务咨询电话：0754-86801468</w:t>
      </w:r>
    </w:p>
    <w:p>
      <w:pPr>
        <w:spacing w:line="360" w:lineRule="auto"/>
        <w:ind w:firstLine="320" w:firstLineChars="100"/>
        <w:rPr>
          <w:rFonts w:hint="eastAsia" w:ascii="仿宋" w:hAnsi="仿宋" w:eastAsia="仿宋" w:cs="仿宋"/>
          <w:szCs w:val="32"/>
          <w:lang w:eastAsia="zh-CN"/>
        </w:rPr>
      </w:pPr>
      <w:r>
        <w:rPr>
          <w:rFonts w:hint="eastAsia" w:ascii="仿宋" w:hAnsi="仿宋" w:eastAsia="仿宋" w:cs="仿宋"/>
          <w:szCs w:val="32"/>
          <w:lang w:eastAsia="zh-CN"/>
        </w:rPr>
        <w:t>投诉电话：0754-86809196</w:t>
      </w:r>
    </w:p>
    <w:p>
      <w:pPr>
        <w:spacing w:line="360" w:lineRule="auto"/>
        <w:rPr>
          <w:rFonts w:hint="eastAsia" w:ascii="仿宋" w:hAnsi="仿宋" w:eastAsia="仿宋" w:cs="仿宋"/>
          <w:szCs w:val="32"/>
          <w:lang w:eastAsia="zh-CN"/>
        </w:rPr>
      </w:pPr>
      <w:r>
        <w:rPr>
          <w:rFonts w:hint="eastAsia" w:ascii="仿宋" w:hAnsi="仿宋" w:eastAsia="仿宋" w:cs="仿宋"/>
          <w:szCs w:val="32"/>
          <w:lang w:eastAsia="zh-CN"/>
        </w:rPr>
        <w:t>4.部门设置及分支机构设置情况</w:t>
      </w:r>
      <w:r>
        <w:rPr>
          <w:rFonts w:hint="eastAsia" w:ascii="仿宋" w:hAnsi="仿宋" w:eastAsia="仿宋" w:cs="仿宋"/>
          <w:szCs w:val="32"/>
          <w:lang w:eastAsia="zh-CN"/>
        </w:rPr>
        <w:cr/>
      </w:r>
      <w:r>
        <w:rPr>
          <w:rFonts w:hint="eastAsia" w:ascii="仿宋" w:hAnsi="仿宋" w:eastAsia="仿宋" w:cs="仿宋"/>
          <w:szCs w:val="32"/>
          <w:lang w:eastAsia="zh-CN"/>
        </w:rPr>
        <w:t xml:space="preserve">   </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截至2024年12月末，本行职能部门包括董事会办公室、监事会办公室、党委办公室、纪委办公室、工会办公室、办公室、人力资源部、合规与风险管理部、运营部、计划资金财务部、信贷管理部、普惠金融与电子银行部、审计部、安全保卫部共14个部室。本行辖属7个营业网点，其中4个县城营业网点，其余3个营业网点分设于云澳镇、深澳镇和青澳管委。</w:t>
      </w:r>
      <w:r>
        <w:rPr>
          <w:rFonts w:hint="eastAsia" w:ascii="仿宋" w:hAnsi="仿宋" w:eastAsia="仿宋" w:cs="仿宋"/>
          <w:szCs w:val="32"/>
          <w:lang w:eastAsia="zh-CN"/>
        </w:rPr>
        <w:cr/>
      </w:r>
      <w:r>
        <w:rPr>
          <w:rFonts w:hint="eastAsia" w:ascii="仿宋" w:hAnsi="仿宋" w:eastAsia="仿宋" w:cs="仿宋"/>
          <w:szCs w:val="32"/>
          <w:lang w:eastAsia="zh-CN"/>
        </w:rPr>
        <w:t>5.机构营业场所</w:t>
      </w:r>
    </w:p>
    <w:tbl>
      <w:tblPr>
        <w:tblStyle w:val="19"/>
        <w:tblpPr w:leftFromText="180" w:rightFromText="180" w:vertAnchor="text" w:horzAnchor="margin" w:tblpY="386"/>
        <w:tblW w:w="8897" w:type="dxa"/>
        <w:tblInd w:w="0" w:type="dxa"/>
        <w:tblLayout w:type="fixed"/>
        <w:tblCellMar>
          <w:top w:w="0" w:type="dxa"/>
          <w:left w:w="108" w:type="dxa"/>
          <w:bottom w:w="0" w:type="dxa"/>
          <w:right w:w="108" w:type="dxa"/>
        </w:tblCellMar>
      </w:tblPr>
      <w:tblGrid>
        <w:gridCol w:w="736"/>
        <w:gridCol w:w="1559"/>
        <w:gridCol w:w="4820"/>
        <w:gridCol w:w="1782"/>
      </w:tblGrid>
      <w:tr>
        <w:tblPrEx>
          <w:tblLayout w:type="fixed"/>
          <w:tblCellMar>
            <w:top w:w="0" w:type="dxa"/>
            <w:left w:w="108" w:type="dxa"/>
            <w:bottom w:w="0" w:type="dxa"/>
            <w:right w:w="108" w:type="dxa"/>
          </w:tblCellMar>
        </w:tblPrEx>
        <w:trPr>
          <w:trHeight w:val="615"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机构名称</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机构地址</w:t>
            </w:r>
          </w:p>
        </w:tc>
        <w:tc>
          <w:tcPr>
            <w:tcW w:w="17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电话</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营业部</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南澳县后宅镇金龙路60号</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0754-86810101</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后宅支行</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南澳县后宅镇中兴路国信中兴大厦A幢一层117号</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0754-86803456</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中心市场支行</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南澳县后宅镇港顶二横4号</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0754-86802393</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隆东支行</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南澳县后宅镇龙滨路203号</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0754-86802484</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云澳支行</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南澳县云澳镇新村港边东路39号</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0754-86852018</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深澳支行</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南澳县深澳镇中山路（深澳粮所办公楼）</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0754-86897369</w:t>
            </w:r>
          </w:p>
        </w:tc>
      </w:tr>
      <w:tr>
        <w:tblPrEx>
          <w:tblLayout w:type="fixed"/>
          <w:tblCellMar>
            <w:top w:w="0" w:type="dxa"/>
            <w:left w:w="108" w:type="dxa"/>
            <w:bottom w:w="0" w:type="dxa"/>
            <w:right w:w="108" w:type="dxa"/>
          </w:tblCellMar>
        </w:tblPrEx>
        <w:trPr>
          <w:trHeight w:val="45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青澳支行</w:t>
            </w:r>
          </w:p>
        </w:tc>
        <w:tc>
          <w:tcPr>
            <w:tcW w:w="482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南澳县青澳湾中段碧海蓝天花园D3幢125-126号</w:t>
            </w:r>
          </w:p>
        </w:tc>
        <w:tc>
          <w:tcPr>
            <w:tcW w:w="17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0754-89806660</w:t>
            </w:r>
          </w:p>
        </w:tc>
      </w:tr>
    </w:tbl>
    <w:p>
      <w:pPr>
        <w:spacing w:line="240" w:lineRule="auto"/>
        <w:ind w:left="320" w:leftChars="100" w:firstLine="640" w:firstLineChars="200"/>
        <w:rPr>
          <w:rFonts w:eastAsia="仿宋"/>
        </w:rPr>
      </w:pPr>
    </w:p>
    <w:p>
      <w:pPr>
        <w:pStyle w:val="3"/>
        <w:numPr>
          <w:ilvl w:val="0"/>
          <w:numId w:val="0"/>
        </w:numPr>
      </w:pPr>
      <w:r>
        <w:rPr>
          <w:rFonts w:hint="eastAsia"/>
          <w:lang w:eastAsia="zh-CN"/>
        </w:rPr>
        <w:t>（二）</w:t>
      </w:r>
      <w:r>
        <w:rPr>
          <w:rFonts w:hint="eastAsia"/>
        </w:rPr>
        <w:t>绿色金融发展规划</w:t>
      </w:r>
    </w:p>
    <w:p>
      <w:pPr>
        <w:spacing w:line="360" w:lineRule="auto"/>
        <w:rPr>
          <w:rFonts w:hint="eastAsia" w:ascii="仿宋" w:hAnsi="仿宋" w:eastAsia="仿宋" w:cs="仿宋"/>
          <w:szCs w:val="32"/>
          <w:lang w:eastAsia="zh-CN"/>
        </w:rPr>
      </w:pPr>
      <w:r>
        <w:rPr>
          <w:rFonts w:hint="eastAsia" w:ascii="仿宋" w:hAnsi="仿宋" w:eastAsia="仿宋" w:cs="仿宋"/>
          <w:szCs w:val="32"/>
          <w:lang w:eastAsia="zh-CN"/>
        </w:rPr>
        <w:t>暂无</w:t>
      </w:r>
    </w:p>
    <w:p>
      <w:pPr>
        <w:pStyle w:val="3"/>
        <w:numPr>
          <w:ilvl w:val="0"/>
          <w:numId w:val="0"/>
        </w:numPr>
      </w:pPr>
      <w:r>
        <w:rPr>
          <w:rFonts w:hint="eastAsia"/>
          <w:lang w:eastAsia="zh-CN"/>
        </w:rPr>
        <w:t>（三）</w:t>
      </w:r>
      <w:r>
        <w:rPr>
          <w:rFonts w:hint="eastAsia"/>
        </w:rPr>
        <w:t>绿色金融发展成效</w:t>
      </w:r>
    </w:p>
    <w:p>
      <w:pPr>
        <w:spacing w:line="360" w:lineRule="auto"/>
        <w:ind w:firstLine="640" w:firstLineChars="200"/>
        <w:rPr>
          <w:rFonts w:hint="eastAsia" w:ascii="仿宋" w:hAnsi="仿宋" w:eastAsia="仿宋" w:cs="仿宋"/>
          <w:szCs w:val="32"/>
          <w:lang w:eastAsia="zh-CN"/>
        </w:rPr>
      </w:pPr>
      <w:r>
        <w:rPr>
          <w:rFonts w:hint="eastAsia" w:ascii="仿宋" w:hAnsi="仿宋" w:eastAsia="仿宋" w:cs="仿宋"/>
          <w:szCs w:val="32"/>
          <w:lang w:eastAsia="zh-CN"/>
        </w:rPr>
        <w:t>1.本行注重环境保护、生态建设、人与自然和谐相处，以责任投资、建设绿色生态银行为理念，完善公司治理，有序开展绿色项目投资和绿色资源渠道建设。报告期内本行绿色信贷余额290万元，较年初增加150万元；截至2024年12月31日，本行暂未开展绿色金融债券业务。</w:t>
      </w:r>
      <w:r>
        <w:rPr>
          <w:rFonts w:hint="eastAsia" w:ascii="仿宋" w:hAnsi="仿宋" w:eastAsia="仿宋" w:cs="仿宋"/>
          <w:szCs w:val="32"/>
          <w:lang w:eastAsia="zh-CN"/>
        </w:rPr>
        <w:cr/>
      </w:r>
      <w:r>
        <w:rPr>
          <w:rFonts w:hint="eastAsia" w:ascii="仿宋" w:hAnsi="仿宋" w:eastAsia="仿宋" w:cs="仿宋"/>
          <w:szCs w:val="32"/>
          <w:lang w:eastAsia="zh-CN"/>
        </w:rPr>
        <w:t xml:space="preserve">    2.本行从自身做起，全行上下培育绿色金融理念，以思想意识进一步推进影响全行绿色金融变革，全面实行绿色办公与经营，推动全行绿色发展。合理运用钉钉办公，钉钉智慧食堂，腾讯会议等软件实现无纸化办公，无纸化食堂管理及远程视频会议。</w:t>
      </w:r>
      <w:r>
        <w:rPr>
          <w:rFonts w:hint="eastAsia" w:ascii="仿宋" w:hAnsi="仿宋" w:eastAsia="仿宋" w:cs="仿宋"/>
          <w:szCs w:val="32"/>
          <w:lang w:eastAsia="zh-CN"/>
        </w:rPr>
        <w:cr/>
      </w:r>
      <w:r>
        <w:rPr>
          <w:rFonts w:hint="eastAsia" w:ascii="仿宋" w:hAnsi="仿宋" w:eastAsia="仿宋" w:cs="仿宋"/>
          <w:szCs w:val="32"/>
          <w:lang w:eastAsia="zh-CN"/>
        </w:rPr>
        <w:t xml:space="preserve">    3.本行励精图治，推行可持续发展战略的同时，注重气候和环境风险识别与分析，并将气候环境因素纳入现有风控管理机制和业务模式，定期进行金融稳定性评估工作，保障绿色金融发展稳健推进。</w:t>
      </w:r>
      <w:r>
        <w:rPr>
          <w:rFonts w:hint="eastAsia" w:ascii="仿宋" w:hAnsi="仿宋" w:eastAsia="仿宋" w:cs="仿宋"/>
          <w:szCs w:val="32"/>
          <w:lang w:eastAsia="zh-CN"/>
        </w:rPr>
        <w:cr/>
      </w:r>
      <w:r>
        <w:rPr>
          <w:rFonts w:hint="eastAsia" w:ascii="仿宋" w:hAnsi="仿宋" w:eastAsia="仿宋" w:cs="仿宋"/>
          <w:szCs w:val="32"/>
          <w:lang w:eastAsia="zh-CN"/>
        </w:rPr>
        <w:t xml:space="preserve">    4.本行依托科技支撑，充分利用大数据，完善大数据和绿色信贷系统建设，创新绿色金融产品与服务，推出“悦农e贷”“悦农小微贷”等线上信贷产品与“移动CRM”程序相结合，提高办贷效率的同时，推进贷款资料电子化，减少纸质资料的收集，推动绿色金融高质量发展。</w:t>
      </w:r>
    </w:p>
    <w:p>
      <w:pPr>
        <w:pStyle w:val="3"/>
        <w:numPr>
          <w:ilvl w:val="0"/>
          <w:numId w:val="0"/>
        </w:numPr>
      </w:pPr>
      <w:r>
        <w:rPr>
          <w:rFonts w:hint="eastAsia"/>
          <w:lang w:eastAsia="zh-CN"/>
        </w:rPr>
        <w:t>（四）</w:t>
      </w:r>
      <w:r>
        <w:rPr>
          <w:rFonts w:hint="eastAsia"/>
        </w:rPr>
        <w:t>环境关键绩效</w:t>
      </w:r>
    </w:p>
    <w:p>
      <w:pPr>
        <w:pStyle w:val="8"/>
        <w:keepNext/>
        <w:numPr>
          <w:ilvl w:val="0"/>
          <w:numId w:val="0"/>
        </w:numPr>
        <w:ind w:leftChars="0"/>
        <w:jc w:val="center"/>
        <w:rPr>
          <w:rFonts w:ascii="Times New Roman" w:hAnsi="Times New Roman" w:eastAsia="仿宋" w:cs="仿宋"/>
          <w:sz w:val="32"/>
          <w:szCs w:val="32"/>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1.</w:t>
      </w:r>
      <w:r>
        <w:rPr>
          <w:rFonts w:hint="eastAsia" w:ascii="仿宋" w:hAnsi="仿宋" w:eastAsia="仿宋" w:cs="仿宋"/>
          <w:sz w:val="24"/>
          <w:szCs w:val="24"/>
        </w:rPr>
        <w:t>环境关键绩效</w:t>
      </w:r>
      <w:r>
        <w:rPr>
          <w:rStyle w:val="18"/>
          <w:rFonts w:ascii="宋体" w:hAnsi="宋体"/>
          <w:sz w:val="30"/>
          <w:szCs w:val="30"/>
        </w:rPr>
        <w:footnoteReference w:id="0"/>
      </w:r>
    </w:p>
    <w:tbl>
      <w:tblPr>
        <w:tblStyle w:val="20"/>
        <w:tblW w:w="87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650"/>
        <w:gridCol w:w="1200"/>
        <w:gridCol w:w="1184"/>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环境指标</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环境指标</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单位</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2023年</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表内信贷余额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9.24</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表内绿色信贷余额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0.01</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其中:绿色信贷余额占比</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0.15</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较年初增加额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u w:color="auto"/>
                <w:lang w:val="en-US" w:eastAsia="zh-CN"/>
              </w:rPr>
              <w:t>-0.02</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较年初增幅</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w:t>
            </w:r>
          </w:p>
        </w:tc>
        <w:tc>
          <w:tcPr>
            <w:tcW w:w="1184"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u w:color="auto"/>
                <w:lang w:val="en-US" w:eastAsia="zh-CN"/>
              </w:rPr>
              <w:t>-51.96</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107.14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绿色客户数量</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家</w:t>
            </w:r>
          </w:p>
        </w:tc>
        <w:tc>
          <w:tcPr>
            <w:tcW w:w="1184"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20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发行绿色金融债余额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投资绿色债券余额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绿色票据业务余额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绿色表内投资余额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绿色金融</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零售绿色信贷余额</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亿元</w:t>
            </w:r>
          </w:p>
        </w:tc>
        <w:tc>
          <w:tcPr>
            <w:tcW w:w="1184"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u w:color="auto"/>
                <w:lang w:val="en-US" w:eastAsia="zh-CN"/>
              </w:rPr>
              <w:t>0.01</w:t>
            </w:r>
          </w:p>
        </w:tc>
        <w:tc>
          <w:tcPr>
            <w:tcW w:w="120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u w:color="auto"/>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自有交通工具消耗汽油</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升</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color w:val="auto"/>
                <w:sz w:val="32"/>
                <w:szCs w:val="32"/>
                <w:u w:color="auto"/>
              </w:rPr>
              <w:t>7910.00</w:t>
            </w:r>
          </w:p>
        </w:tc>
        <w:tc>
          <w:tcPr>
            <w:tcW w:w="120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color w:val="auto"/>
                <w:sz w:val="32"/>
                <w:szCs w:val="32"/>
                <w:u w:color="auto"/>
              </w:rPr>
              <w:t>5550</w:t>
            </w:r>
            <w:r>
              <w:rPr>
                <w:rFonts w:hint="eastAsia" w:ascii="仿宋" w:hAnsi="仿宋" w:eastAsia="仿宋" w:cs="仿宋"/>
                <w:color w:val="auto"/>
                <w:sz w:val="32"/>
                <w:szCs w:val="32"/>
                <w:u w:color="auto"/>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自有交通工具消耗柴油</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升</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color w:val="auto"/>
                <w:sz w:val="32"/>
                <w:szCs w:val="32"/>
                <w:u w:color="auto"/>
              </w:rPr>
              <w:t>4035.00</w:t>
            </w:r>
          </w:p>
        </w:tc>
        <w:tc>
          <w:tcPr>
            <w:tcW w:w="120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u w:color="auto"/>
              </w:rPr>
              <w:t>4644</w:t>
            </w:r>
            <w:r>
              <w:rPr>
                <w:rFonts w:hint="eastAsia" w:ascii="仿宋" w:hAnsi="仿宋" w:eastAsia="仿宋" w:cs="仿宋"/>
                <w:sz w:val="32"/>
                <w:szCs w:val="32"/>
                <w:u w:color="auto"/>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营业办公消耗的天燃气</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万立方米</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营业办公所消耗的水</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吨</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2456.00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lang w:val="en-US" w:eastAsia="zh-CN"/>
              </w:rPr>
              <w:t>2500</w:t>
            </w:r>
            <w:r>
              <w:rPr>
                <w:rFonts w:hint="eastAsia" w:ascii="仿宋" w:hAnsi="仿宋" w:eastAsia="仿宋" w:cs="仿宋"/>
                <w:sz w:val="32"/>
                <w:szCs w:val="32"/>
                <w:u w:color="aut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营业办公消耗电力</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万kWh</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42.75</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营业办公使用的纸张</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万张</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24</w:t>
            </w:r>
          </w:p>
        </w:tc>
        <w:tc>
          <w:tcPr>
            <w:tcW w:w="1200"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u w:color="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绿色办公</w:t>
            </w:r>
          </w:p>
        </w:tc>
        <w:tc>
          <w:tcPr>
            <w:tcW w:w="36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远程视频会议</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次</w:t>
            </w:r>
          </w:p>
        </w:tc>
        <w:tc>
          <w:tcPr>
            <w:tcW w:w="11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w:t>
            </w:r>
          </w:p>
        </w:tc>
        <w:tc>
          <w:tcPr>
            <w:tcW w:w="12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u w:color="auto"/>
              </w:rPr>
              <w:t>0</w:t>
            </w:r>
          </w:p>
        </w:tc>
      </w:tr>
    </w:tbl>
    <w:p>
      <w:pPr>
        <w:pStyle w:val="2"/>
        <w:numPr>
          <w:ilvl w:val="0"/>
          <w:numId w:val="0"/>
        </w:numPr>
        <w:rPr>
          <w:rFonts w:hint="eastAsia" w:ascii="Times New Roman" w:hAnsi="Times New Roman" w:cs="Times New Roman"/>
          <w:lang w:eastAsia="zh-CN"/>
        </w:rPr>
      </w:pPr>
      <w:r>
        <w:rPr>
          <w:rFonts w:hint="eastAsia" w:ascii="Times New Roman" w:hAnsi="Times New Roman" w:cs="Times New Roman"/>
          <w:lang w:eastAsia="zh-CN"/>
        </w:rPr>
        <w:t>二、环境相关治理结构</w:t>
      </w:r>
    </w:p>
    <w:p>
      <w:pPr>
        <w:pStyle w:val="3"/>
        <w:numPr>
          <w:ilvl w:val="0"/>
          <w:numId w:val="0"/>
        </w:numPr>
      </w:pPr>
      <w:r>
        <w:rPr>
          <w:rFonts w:hint="eastAsia"/>
          <w:lang w:eastAsia="zh-CN"/>
        </w:rPr>
        <w:t>（一）</w:t>
      </w:r>
      <w:r>
        <w:rPr>
          <w:rFonts w:hint="eastAsia"/>
        </w:rPr>
        <w:t>董事会层面</w:t>
      </w:r>
    </w:p>
    <w:p>
      <w:pPr>
        <w:spacing w:line="360" w:lineRule="auto"/>
        <w:ind w:firstLine="640" w:firstLineChars="200"/>
        <w:rPr>
          <w:rFonts w:eastAsia="仿宋" w:cs="仿宋"/>
          <w:szCs w:val="32"/>
        </w:rPr>
      </w:pPr>
      <w:r>
        <w:rPr>
          <w:rFonts w:hint="eastAsia" w:ascii="仿宋" w:hAnsi="仿宋" w:eastAsia="仿宋" w:cs="仿宋"/>
          <w:szCs w:val="32"/>
          <w:lang w:eastAsia="zh-CN"/>
        </w:rPr>
        <w:t>本行董事会应当树立并推行节约、环保、可持续发展等绿色信贷理念，重视发挥本行在促进经济社会全面、协调、可持续发展中的作用，建立与社会共赢的可持续发展模式。</w:t>
      </w:r>
    </w:p>
    <w:p>
      <w:pPr>
        <w:pStyle w:val="3"/>
        <w:numPr>
          <w:ilvl w:val="0"/>
          <w:numId w:val="0"/>
        </w:numPr>
      </w:pPr>
      <w:r>
        <w:rPr>
          <w:rFonts w:hint="eastAsia"/>
          <w:lang w:eastAsia="zh-CN"/>
        </w:rPr>
        <w:t>（二）</w:t>
      </w:r>
      <w:r>
        <w:rPr>
          <w:rFonts w:hint="eastAsia"/>
        </w:rPr>
        <w:t>高级管理层</w:t>
      </w:r>
    </w:p>
    <w:p>
      <w:pPr>
        <w:spacing w:line="360" w:lineRule="auto"/>
        <w:ind w:firstLine="640" w:firstLineChars="200"/>
        <w:rPr>
          <w:rFonts w:hint="eastAsia" w:ascii="仿宋" w:hAnsi="仿宋" w:eastAsia="仿宋" w:cs="仿宋"/>
          <w:szCs w:val="32"/>
          <w:lang w:eastAsia="zh-CN"/>
        </w:rPr>
      </w:pPr>
      <w:r>
        <w:rPr>
          <w:rFonts w:hint="eastAsia" w:ascii="仿宋" w:hAnsi="仿宋" w:eastAsia="仿宋" w:cs="仿宋"/>
          <w:szCs w:val="32"/>
          <w:lang w:eastAsia="zh-CN"/>
        </w:rPr>
        <w:t>本行经营管理层负责制订绿色信贷发展战略，审批授信审批委员会制定的绿色信贷目标和提交的绿色信贷报告，并督促、评估本行绿色信贷发展战略执行情况。</w:t>
      </w:r>
      <w:r>
        <w:rPr>
          <w:rFonts w:hint="eastAsia" w:ascii="仿宋" w:hAnsi="仿宋" w:eastAsia="仿宋" w:cs="仿宋"/>
          <w:szCs w:val="32"/>
          <w:lang w:eastAsia="zh-CN"/>
        </w:rPr>
        <w:cr/>
      </w:r>
      <w:r>
        <w:rPr>
          <w:rFonts w:hint="eastAsia" w:ascii="仿宋" w:hAnsi="仿宋" w:eastAsia="仿宋" w:cs="仿宋"/>
          <w:szCs w:val="32"/>
          <w:lang w:eastAsia="zh-CN"/>
        </w:rPr>
        <w:t xml:space="preserve">    本行授信审批委员会根据经营管理层的绿色信贷发展战略，制定绿色信贷目标，建立机制和流程，明确职责和权限。</w:t>
      </w:r>
      <w:r>
        <w:rPr>
          <w:rFonts w:hint="eastAsia" w:ascii="仿宋" w:hAnsi="仿宋" w:eastAsia="仿宋" w:cs="仿宋"/>
          <w:szCs w:val="32"/>
          <w:lang w:eastAsia="zh-CN"/>
        </w:rPr>
        <w:cr/>
      </w:r>
      <w:r>
        <w:rPr>
          <w:rFonts w:hint="eastAsia" w:ascii="仿宋" w:hAnsi="仿宋" w:eastAsia="仿宋" w:cs="仿宋"/>
          <w:szCs w:val="32"/>
          <w:lang w:eastAsia="zh-CN"/>
        </w:rPr>
        <w:t xml:space="preserve">    本行分管信贷业务的副行长负责组织、协调绿色信贷各项工作。</w:t>
      </w:r>
    </w:p>
    <w:p>
      <w:pPr>
        <w:pStyle w:val="3"/>
        <w:numPr>
          <w:ilvl w:val="0"/>
          <w:numId w:val="0"/>
        </w:numPr>
      </w:pPr>
      <w:r>
        <w:rPr>
          <w:rFonts w:hint="eastAsia"/>
          <w:lang w:eastAsia="zh-CN"/>
        </w:rPr>
        <w:t>（三）</w:t>
      </w:r>
      <w:r>
        <w:rPr>
          <w:rFonts w:hint="eastAsia"/>
        </w:rPr>
        <w:t>专门部门层面</w:t>
      </w:r>
    </w:p>
    <w:p>
      <w:pPr>
        <w:spacing w:line="360" w:lineRule="auto"/>
        <w:ind w:firstLine="640" w:firstLineChars="200"/>
        <w:rPr>
          <w:rFonts w:hint="eastAsia" w:ascii="仿宋" w:hAnsi="仿宋" w:eastAsia="仿宋" w:cs="仿宋"/>
          <w:szCs w:val="32"/>
          <w:lang w:eastAsia="zh-CN"/>
        </w:rPr>
      </w:pPr>
      <w:r>
        <w:rPr>
          <w:rFonts w:hint="eastAsia" w:ascii="仿宋" w:hAnsi="仿宋" w:eastAsia="仿宋" w:cs="仿宋"/>
          <w:szCs w:val="32"/>
          <w:lang w:eastAsia="zh-CN"/>
        </w:rPr>
        <w:t>1.信贷管理部作为牵头部门，负责落实绿色信贷各项工作，并根据实际情况及时向监管机构报送相关情况；</w:t>
      </w:r>
      <w:r>
        <w:rPr>
          <w:rFonts w:hint="eastAsia" w:ascii="仿宋" w:hAnsi="仿宋" w:eastAsia="仿宋" w:cs="仿宋"/>
          <w:szCs w:val="32"/>
          <w:lang w:eastAsia="zh-CN"/>
        </w:rPr>
        <w:cr/>
      </w:r>
      <w:r>
        <w:rPr>
          <w:rFonts w:hint="eastAsia" w:ascii="仿宋" w:hAnsi="仿宋" w:eastAsia="仿宋" w:cs="仿宋"/>
          <w:szCs w:val="32"/>
          <w:lang w:eastAsia="zh-CN"/>
        </w:rPr>
        <w:t xml:space="preserve">    2.内审监察部负责对执行绿色信贷政策进行内控检查；</w:t>
      </w:r>
      <w:r>
        <w:rPr>
          <w:rFonts w:hint="eastAsia" w:ascii="仿宋" w:hAnsi="仿宋" w:eastAsia="仿宋" w:cs="仿宋"/>
          <w:szCs w:val="32"/>
          <w:lang w:eastAsia="zh-CN"/>
        </w:rPr>
        <w:cr/>
      </w:r>
      <w:r>
        <w:rPr>
          <w:rFonts w:hint="eastAsia" w:ascii="仿宋" w:hAnsi="仿宋" w:eastAsia="仿宋" w:cs="仿宋"/>
          <w:szCs w:val="32"/>
          <w:lang w:eastAsia="zh-CN"/>
        </w:rPr>
        <w:t xml:space="preserve">    3.人力资源部负责绿色信贷绩效考核；</w:t>
      </w:r>
      <w:r>
        <w:rPr>
          <w:rFonts w:hint="eastAsia" w:ascii="仿宋" w:hAnsi="仿宋" w:eastAsia="仿宋" w:cs="仿宋"/>
          <w:szCs w:val="32"/>
          <w:lang w:eastAsia="zh-CN"/>
        </w:rPr>
        <w:cr/>
      </w:r>
      <w:r>
        <w:rPr>
          <w:rFonts w:hint="eastAsia" w:ascii="仿宋" w:hAnsi="仿宋" w:eastAsia="仿宋" w:cs="仿宋"/>
          <w:szCs w:val="32"/>
          <w:lang w:eastAsia="zh-CN"/>
        </w:rPr>
        <w:t xml:space="preserve">    4.各支行、营业部负责具体落实、执行绿色信贷各项目标、政策等。</w:t>
      </w:r>
    </w:p>
    <w:p>
      <w:pPr>
        <w:pStyle w:val="2"/>
        <w:numPr>
          <w:ilvl w:val="0"/>
          <w:numId w:val="0"/>
        </w:numPr>
        <w:rPr>
          <w:rFonts w:hint="eastAsia"/>
        </w:rPr>
      </w:pPr>
      <w:r>
        <w:rPr>
          <w:rFonts w:hint="eastAsia"/>
          <w:lang w:eastAsia="zh-CN"/>
        </w:rPr>
        <w:t>三、</w:t>
      </w:r>
      <w:r>
        <w:rPr>
          <w:rFonts w:hint="eastAsia"/>
        </w:rPr>
        <w:t>环境相关政策制度</w:t>
      </w:r>
    </w:p>
    <w:tbl>
      <w:tblPr>
        <w:tblStyle w:val="19"/>
        <w:tblpPr w:leftFromText="180" w:rightFromText="180" w:vertAnchor="text" w:horzAnchor="page" w:tblpX="1885" w:tblpY="61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2788"/>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9" w:type="dxa"/>
          </w:tcPr>
          <w:p>
            <w:pPr>
              <w:jc w:val="center"/>
              <w:rPr>
                <w:rFonts w:eastAsia="仿宋" w:cs="仿宋"/>
                <w:sz w:val="28"/>
                <w:szCs w:val="32"/>
              </w:rPr>
            </w:pPr>
            <w:r>
              <w:rPr>
                <w:rFonts w:hint="eastAsia" w:eastAsia="仿宋" w:cs="仿宋"/>
                <w:sz w:val="28"/>
                <w:szCs w:val="32"/>
              </w:rPr>
              <w:t>政策名称</w:t>
            </w:r>
          </w:p>
        </w:tc>
        <w:tc>
          <w:tcPr>
            <w:tcW w:w="2788" w:type="dxa"/>
          </w:tcPr>
          <w:p>
            <w:pPr>
              <w:jc w:val="center"/>
              <w:rPr>
                <w:rFonts w:eastAsia="仿宋" w:cs="仿宋"/>
                <w:sz w:val="28"/>
                <w:szCs w:val="32"/>
              </w:rPr>
            </w:pPr>
            <w:r>
              <w:rPr>
                <w:rFonts w:hint="eastAsia" w:eastAsia="仿宋" w:cs="仿宋"/>
                <w:sz w:val="28"/>
                <w:szCs w:val="32"/>
              </w:rPr>
              <w:t>颁发机构</w:t>
            </w:r>
          </w:p>
        </w:tc>
        <w:tc>
          <w:tcPr>
            <w:tcW w:w="2719" w:type="dxa"/>
          </w:tcPr>
          <w:p>
            <w:pPr>
              <w:jc w:val="center"/>
              <w:rPr>
                <w:rFonts w:eastAsia="仿宋" w:cs="仿宋"/>
                <w:sz w:val="28"/>
                <w:szCs w:val="32"/>
              </w:rPr>
            </w:pPr>
            <w:r>
              <w:rPr>
                <w:rFonts w:hint="eastAsia" w:eastAsia="仿宋" w:cs="仿宋"/>
                <w:sz w:val="28"/>
                <w:szCs w:val="32"/>
              </w:rPr>
              <w:t>发布年度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9" w:type="dxa"/>
          </w:tcPr>
          <w:p>
            <w:pPr>
              <w:jc w:val="center"/>
              <w:rPr>
                <w:rFonts w:hint="eastAsia" w:eastAsia="方正仿宋_GBK" w:cs="方正仿宋_GBK"/>
                <w:sz w:val="28"/>
                <w:lang w:val="en-US" w:eastAsia="zh-CN"/>
              </w:rPr>
            </w:pPr>
            <w:r>
              <w:rPr>
                <w:rFonts w:hint="eastAsia" w:cs="方正仿宋_GBK"/>
                <w:sz w:val="28"/>
                <w:lang w:val="en-US" w:eastAsia="zh-CN"/>
              </w:rPr>
              <w:t>/</w:t>
            </w:r>
          </w:p>
        </w:tc>
        <w:tc>
          <w:tcPr>
            <w:tcW w:w="2788" w:type="dxa"/>
          </w:tcPr>
          <w:p>
            <w:pPr>
              <w:jc w:val="center"/>
              <w:rPr>
                <w:rFonts w:cs="方正仿宋_GBK"/>
                <w:sz w:val="28"/>
              </w:rPr>
            </w:pPr>
            <w:r>
              <w:rPr>
                <w:rFonts w:hint="eastAsia" w:cs="方正仿宋_GBK"/>
                <w:sz w:val="28"/>
                <w:lang w:val="en-US" w:eastAsia="zh-CN"/>
              </w:rPr>
              <w:t>/</w:t>
            </w:r>
          </w:p>
        </w:tc>
        <w:tc>
          <w:tcPr>
            <w:tcW w:w="2719" w:type="dxa"/>
          </w:tcPr>
          <w:p>
            <w:pPr>
              <w:jc w:val="center"/>
              <w:rPr>
                <w:rFonts w:cs="方正仿宋_GBK"/>
                <w:sz w:val="28"/>
              </w:rPr>
            </w:pPr>
            <w:r>
              <w:rPr>
                <w:rFonts w:hint="eastAsia" w:cs="方正仿宋_GBK"/>
                <w:sz w:val="28"/>
                <w:lang w:val="en-US" w:eastAsia="zh-CN"/>
              </w:rPr>
              <w:t>/</w:t>
            </w:r>
          </w:p>
        </w:tc>
      </w:tr>
    </w:tbl>
    <w:p>
      <w:pPr>
        <w:pStyle w:val="3"/>
        <w:numPr>
          <w:ilvl w:val="0"/>
          <w:numId w:val="0"/>
        </w:numPr>
      </w:pPr>
      <w:r>
        <w:rPr>
          <w:rFonts w:hint="eastAsia"/>
          <w:lang w:eastAsia="zh-CN"/>
        </w:rPr>
        <w:t>（一）</w:t>
      </w:r>
      <w:r>
        <w:rPr>
          <w:rFonts w:hint="eastAsia"/>
        </w:rPr>
        <w:t>实践、贯彻落实的区域制度</w:t>
      </w:r>
    </w:p>
    <w:p>
      <w:pPr>
        <w:pStyle w:val="3"/>
        <w:numPr>
          <w:ilvl w:val="0"/>
          <w:numId w:val="0"/>
        </w:numPr>
      </w:pPr>
      <w:r>
        <w:rPr>
          <w:rFonts w:hint="eastAsia"/>
          <w:lang w:eastAsia="zh-CN"/>
        </w:rPr>
        <w:t>（二）</w:t>
      </w:r>
      <w:r>
        <w:rPr>
          <w:rFonts w:hint="eastAsia"/>
        </w:rPr>
        <w:t>行内相关现行政策、管理办法、实施细则</w:t>
      </w:r>
    </w:p>
    <w:p>
      <w:pPr>
        <w:pStyle w:val="8"/>
        <w:keepNext/>
        <w:numPr>
          <w:ilvl w:val="0"/>
          <w:numId w:val="0"/>
        </w:numPr>
        <w:ind w:lef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气候与环境相关政策制度情况</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2621"/>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12" w:type="dxa"/>
          </w:tcPr>
          <w:p>
            <w:pPr>
              <w:jc w:val="center"/>
              <w:rPr>
                <w:rFonts w:eastAsia="仿宋" w:cs="仿宋"/>
                <w:sz w:val="28"/>
                <w:szCs w:val="32"/>
              </w:rPr>
            </w:pPr>
            <w:r>
              <w:rPr>
                <w:rFonts w:hint="eastAsia" w:eastAsia="仿宋" w:cs="仿宋"/>
                <w:sz w:val="28"/>
                <w:szCs w:val="32"/>
              </w:rPr>
              <w:t>文件名称</w:t>
            </w:r>
          </w:p>
        </w:tc>
        <w:tc>
          <w:tcPr>
            <w:tcW w:w="2621" w:type="dxa"/>
          </w:tcPr>
          <w:p>
            <w:pPr>
              <w:jc w:val="center"/>
              <w:rPr>
                <w:rFonts w:eastAsia="仿宋" w:cs="仿宋"/>
                <w:sz w:val="28"/>
                <w:szCs w:val="32"/>
              </w:rPr>
            </w:pPr>
            <w:r>
              <w:rPr>
                <w:rFonts w:hint="eastAsia" w:eastAsia="仿宋" w:cs="仿宋"/>
                <w:sz w:val="28"/>
                <w:szCs w:val="32"/>
              </w:rPr>
              <w:t>文件主要内容</w:t>
            </w:r>
          </w:p>
        </w:tc>
        <w:tc>
          <w:tcPr>
            <w:tcW w:w="1763" w:type="dxa"/>
          </w:tcPr>
          <w:p>
            <w:pPr>
              <w:jc w:val="center"/>
              <w:rPr>
                <w:rFonts w:eastAsia="仿宋" w:cs="仿宋"/>
                <w:sz w:val="28"/>
                <w:szCs w:val="32"/>
              </w:rPr>
            </w:pPr>
            <w:r>
              <w:rPr>
                <w:rFonts w:hint="eastAsia" w:eastAsia="仿宋" w:cs="仿宋"/>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12" w:type="dxa"/>
          </w:tcPr>
          <w:p>
            <w:pPr>
              <w:rPr>
                <w:rFonts w:cs="方正仿宋_GBK"/>
                <w:sz w:val="28"/>
              </w:rPr>
            </w:pPr>
            <w:r>
              <w:rPr>
                <w:rFonts w:hint="eastAsia" w:eastAsia="仿宋" w:cs="仿宋"/>
                <w:sz w:val="24"/>
                <w:szCs w:val="24"/>
              </w:rPr>
              <w:t>广东南澳农村商业银行股份有限公司绿色信贷管理办法（2020年版）</w:t>
            </w:r>
          </w:p>
        </w:tc>
        <w:tc>
          <w:tcPr>
            <w:tcW w:w="2621" w:type="dxa"/>
          </w:tcPr>
          <w:p>
            <w:pPr>
              <w:jc w:val="center"/>
              <w:rPr>
                <w:rFonts w:cs="方正仿宋_GBK"/>
                <w:sz w:val="28"/>
              </w:rPr>
            </w:pPr>
            <w:r>
              <w:rPr>
                <w:rFonts w:hint="eastAsia" w:cs="方正仿宋_GBK"/>
                <w:sz w:val="28"/>
                <w:lang w:val="en-US" w:eastAsia="zh-CN"/>
              </w:rPr>
              <w:t>/</w:t>
            </w:r>
          </w:p>
        </w:tc>
        <w:tc>
          <w:tcPr>
            <w:tcW w:w="1763" w:type="dxa"/>
          </w:tcPr>
          <w:p>
            <w:pPr>
              <w:jc w:val="center"/>
              <w:rPr>
                <w:rFonts w:cs="方正仿宋_GBK"/>
                <w:sz w:val="28"/>
              </w:rPr>
            </w:pPr>
            <w:r>
              <w:rPr>
                <w:rFonts w:hint="eastAsia" w:cs="方正仿宋_GBK"/>
                <w:sz w:val="28"/>
                <w:lang w:val="en-US" w:eastAsia="zh-CN"/>
              </w:rPr>
              <w:t>/</w:t>
            </w:r>
          </w:p>
        </w:tc>
      </w:tr>
    </w:tbl>
    <w:p>
      <w:pPr>
        <w:pStyle w:val="3"/>
        <w:numPr>
          <w:ilvl w:val="0"/>
          <w:numId w:val="0"/>
        </w:numPr>
      </w:pPr>
      <w:r>
        <w:rPr>
          <w:rFonts w:hint="eastAsia"/>
          <w:lang w:eastAsia="zh-CN"/>
        </w:rPr>
        <w:t>（三）</w:t>
      </w:r>
      <w:r>
        <w:rPr>
          <w:rFonts w:hint="eastAsia"/>
        </w:rPr>
        <w:t>外部组织制度践行情况</w:t>
      </w:r>
    </w:p>
    <w:p>
      <w:pPr>
        <w:spacing w:line="360" w:lineRule="auto"/>
        <w:ind w:firstLine="640" w:firstLineChars="200"/>
        <w:rPr>
          <w:rFonts w:eastAsia="仿宋"/>
        </w:rPr>
      </w:pPr>
      <w:r>
        <w:rPr>
          <w:rFonts w:hint="eastAsia" w:eastAsia="仿宋"/>
        </w:rPr>
        <w:t>无</w:t>
      </w:r>
    </w:p>
    <w:p>
      <w:pPr>
        <w:pStyle w:val="2"/>
        <w:numPr>
          <w:ilvl w:val="0"/>
          <w:numId w:val="0"/>
        </w:numPr>
      </w:pPr>
      <w:r>
        <w:rPr>
          <w:rFonts w:hint="eastAsia"/>
          <w:lang w:eastAsia="zh-CN"/>
        </w:rPr>
        <w:t>四、</w:t>
      </w:r>
      <w:r>
        <w:rPr>
          <w:rFonts w:hint="eastAsia"/>
        </w:rPr>
        <w:t>环境相关产品创新与研究成果</w:t>
      </w:r>
    </w:p>
    <w:p>
      <w:pPr>
        <w:pStyle w:val="3"/>
        <w:numPr>
          <w:ilvl w:val="0"/>
          <w:numId w:val="0"/>
        </w:numPr>
      </w:pPr>
      <w:r>
        <w:rPr>
          <w:rFonts w:hint="eastAsia"/>
          <w:lang w:eastAsia="zh-CN"/>
        </w:rPr>
        <w:t>（一）</w:t>
      </w:r>
      <w:r>
        <w:rPr>
          <w:rFonts w:hint="eastAsia"/>
        </w:rPr>
        <w:t>相关绿色产品创新、项目案例</w:t>
      </w:r>
    </w:p>
    <w:p>
      <w:pPr>
        <w:spacing w:line="360" w:lineRule="auto"/>
        <w:rPr>
          <w:rFonts w:eastAsia="仿宋"/>
        </w:rPr>
      </w:pPr>
      <w:r>
        <w:rPr>
          <w:rFonts w:hint="eastAsia" w:eastAsia="仿宋"/>
        </w:rPr>
        <w:t>例：生态养殖贷</w:t>
      </w:r>
    </w:p>
    <w:p>
      <w:pPr>
        <w:pStyle w:val="28"/>
        <w:numPr>
          <w:ilvl w:val="0"/>
          <w:numId w:val="0"/>
        </w:numPr>
        <w:spacing w:line="360" w:lineRule="auto"/>
        <w:ind w:firstLine="640" w:firstLineChars="200"/>
        <w:rPr>
          <w:rFonts w:eastAsia="仿宋" w:cs="仿宋"/>
          <w:szCs w:val="32"/>
        </w:rPr>
      </w:pPr>
      <w:r>
        <w:rPr>
          <w:rFonts w:hint="eastAsia" w:eastAsia="仿宋" w:cs="仿宋"/>
          <w:szCs w:val="32"/>
          <w:lang w:eastAsia="zh-CN"/>
        </w:rPr>
        <w:t>（</w:t>
      </w:r>
      <w:r>
        <w:rPr>
          <w:rFonts w:hint="eastAsia" w:eastAsia="仿宋" w:cs="仿宋"/>
          <w:szCs w:val="32"/>
          <w:lang w:val="en-US" w:eastAsia="zh-CN"/>
        </w:rPr>
        <w:t>1）</w:t>
      </w:r>
      <w:r>
        <w:rPr>
          <w:rFonts w:eastAsia="仿宋" w:cs="仿宋"/>
          <w:szCs w:val="32"/>
        </w:rPr>
        <w:t>产品介绍：本行对经所在村（居）委以及镇政府对剑且符合本行贷款条件的养殖户发放的用于养殖海域更换生态浮球及附属设施的贷款。</w:t>
      </w:r>
    </w:p>
    <w:p>
      <w:pPr>
        <w:pStyle w:val="28"/>
        <w:numPr>
          <w:ilvl w:val="0"/>
          <w:numId w:val="0"/>
        </w:numPr>
        <w:spacing w:line="360" w:lineRule="auto"/>
        <w:ind w:firstLine="640" w:firstLineChars="200"/>
        <w:rPr>
          <w:rFonts w:eastAsia="仿宋" w:cs="仿宋"/>
          <w:szCs w:val="32"/>
        </w:rPr>
      </w:pPr>
      <w:r>
        <w:rPr>
          <w:rFonts w:hint="eastAsia" w:eastAsia="仿宋" w:cs="仿宋"/>
          <w:szCs w:val="32"/>
          <w:lang w:eastAsia="zh-CN"/>
        </w:rPr>
        <w:t>（</w:t>
      </w:r>
      <w:r>
        <w:rPr>
          <w:rFonts w:hint="eastAsia" w:eastAsia="仿宋" w:cs="仿宋"/>
          <w:szCs w:val="32"/>
          <w:lang w:val="en-US" w:eastAsia="zh-CN"/>
        </w:rPr>
        <w:t>2）</w:t>
      </w:r>
      <w:r>
        <w:rPr>
          <w:rFonts w:eastAsia="仿宋" w:cs="仿宋"/>
          <w:szCs w:val="32"/>
        </w:rPr>
        <w:t>主要做法：村居委、镇政府提供养殖户名单并出具推荐表，本行客户经理对客户进行对接。</w:t>
      </w:r>
    </w:p>
    <w:p>
      <w:pPr>
        <w:pStyle w:val="28"/>
        <w:numPr>
          <w:ilvl w:val="0"/>
          <w:numId w:val="0"/>
        </w:numPr>
        <w:spacing w:line="360" w:lineRule="auto"/>
        <w:ind w:firstLine="640" w:firstLineChars="200"/>
        <w:rPr>
          <w:rFonts w:eastAsia="仿宋" w:cs="仿宋"/>
          <w:szCs w:val="32"/>
        </w:rPr>
      </w:pPr>
      <w:r>
        <w:rPr>
          <w:rFonts w:hint="eastAsia" w:eastAsia="仿宋" w:cs="仿宋"/>
          <w:szCs w:val="32"/>
          <w:lang w:eastAsia="zh-CN"/>
        </w:rPr>
        <w:t>（</w:t>
      </w:r>
      <w:r>
        <w:rPr>
          <w:rFonts w:hint="eastAsia" w:eastAsia="仿宋" w:cs="仿宋"/>
          <w:szCs w:val="32"/>
          <w:lang w:val="en-US" w:eastAsia="zh-CN"/>
        </w:rPr>
        <w:t>3）</w:t>
      </w:r>
      <w:r>
        <w:rPr>
          <w:rFonts w:eastAsia="仿宋" w:cs="仿宋"/>
          <w:szCs w:val="32"/>
        </w:rPr>
        <w:t>主要成效（环境效益描述）助力镇政府完成对辖内所有养殖户将养殖浮球更换成绿色环保型浮球。</w:t>
      </w:r>
    </w:p>
    <w:p>
      <w:pPr>
        <w:pStyle w:val="2"/>
        <w:numPr>
          <w:ilvl w:val="0"/>
          <w:numId w:val="0"/>
        </w:numPr>
      </w:pPr>
      <w:r>
        <w:rPr>
          <w:rFonts w:hint="eastAsia"/>
          <w:lang w:eastAsia="zh-CN"/>
        </w:rPr>
        <w:t>五、</w:t>
      </w:r>
      <w:r>
        <w:t>环境风险管理流程</w:t>
      </w:r>
    </w:p>
    <w:p>
      <w:pPr>
        <w:pStyle w:val="3"/>
        <w:numPr>
          <w:ilvl w:val="0"/>
          <w:numId w:val="0"/>
        </w:numPr>
      </w:pPr>
      <w:r>
        <w:rPr>
          <w:rFonts w:hint="eastAsia"/>
          <w:lang w:eastAsia="zh-CN"/>
        </w:rPr>
        <w:t>（一）</w:t>
      </w:r>
      <w:r>
        <w:rPr>
          <w:rFonts w:hint="eastAsia"/>
        </w:rPr>
        <w:t>环境风险的识别和评估</w:t>
      </w:r>
    </w:p>
    <w:p>
      <w:pPr>
        <w:rPr>
          <w:color w:val="0070C0"/>
          <w:sz w:val="24"/>
        </w:rPr>
      </w:pPr>
      <w:r>
        <w:rPr>
          <w:rFonts w:eastAsia="仿宋" w:cs="仿宋"/>
          <w:szCs w:val="32"/>
        </w:rPr>
        <w:t>1.</w:t>
      </w:r>
      <w:r>
        <w:rPr>
          <w:rFonts w:hint="eastAsia" w:eastAsia="仿宋" w:cs="仿宋"/>
          <w:szCs w:val="32"/>
        </w:rPr>
        <w:t>关键环境议题识别确认过程</w:t>
      </w:r>
    </w:p>
    <w:p>
      <w:pPr>
        <w:ind w:firstLine="640" w:firstLineChars="200"/>
        <w:rPr>
          <w:rFonts w:hint="eastAsia" w:eastAsia="仿宋" w:cs="仿宋"/>
          <w:szCs w:val="32"/>
          <w:lang w:eastAsia="zh-CN"/>
        </w:rPr>
      </w:pPr>
      <w:r>
        <w:rPr>
          <w:rFonts w:hint="eastAsia" w:eastAsia="仿宋" w:cs="仿宋"/>
          <w:szCs w:val="32"/>
          <w:lang w:eastAsia="zh-CN"/>
        </w:rPr>
        <w:t>暂无</w:t>
      </w:r>
    </w:p>
    <w:p>
      <w:pPr>
        <w:numPr>
          <w:ilvl w:val="0"/>
          <w:numId w:val="1"/>
        </w:numPr>
        <w:rPr>
          <w:rFonts w:hint="eastAsia" w:eastAsia="仿宋" w:cs="仿宋"/>
          <w:szCs w:val="32"/>
        </w:rPr>
      </w:pPr>
      <w:r>
        <w:rPr>
          <w:rFonts w:hint="eastAsia" w:eastAsia="仿宋" w:cs="仿宋"/>
          <w:szCs w:val="32"/>
        </w:rPr>
        <w:t>识别出的利益相关方重大议题和回应措施等</w:t>
      </w:r>
    </w:p>
    <w:p>
      <w:pPr>
        <w:pStyle w:val="8"/>
        <w:keepNext/>
        <w:numPr>
          <w:ilvl w:val="0"/>
          <w:numId w:val="0"/>
        </w:numPr>
        <w:ind w:lef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利益相关方重大议题识别</w:t>
      </w:r>
    </w:p>
    <w:tbl>
      <w:tblPr>
        <w:tblStyle w:val="19"/>
        <w:tblW w:w="829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2"/>
        <w:gridCol w:w="1759"/>
        <w:gridCol w:w="2278"/>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jc w:val="center"/>
        </w:trPr>
        <w:tc>
          <w:tcPr>
            <w:tcW w:w="2292" w:type="dxa"/>
            <w:shd w:val="clear" w:color="auto" w:fill="auto"/>
            <w:tcMar>
              <w:top w:w="72" w:type="dxa"/>
              <w:left w:w="144" w:type="dxa"/>
              <w:bottom w:w="72" w:type="dxa"/>
              <w:right w:w="144" w:type="dxa"/>
            </w:tcMar>
          </w:tcPr>
          <w:p>
            <w:pPr>
              <w:jc w:val="center"/>
              <w:rPr>
                <w:rFonts w:eastAsia="仿宋" w:cs="仿宋"/>
                <w:sz w:val="28"/>
                <w:szCs w:val="28"/>
              </w:rPr>
            </w:pPr>
            <w:r>
              <w:rPr>
                <w:rFonts w:hint="eastAsia" w:eastAsia="仿宋" w:cs="仿宋"/>
                <w:sz w:val="28"/>
                <w:szCs w:val="28"/>
              </w:rPr>
              <w:t>利益相关方</w:t>
            </w:r>
          </w:p>
        </w:tc>
        <w:tc>
          <w:tcPr>
            <w:tcW w:w="1759" w:type="dxa"/>
            <w:shd w:val="clear" w:color="auto" w:fill="auto"/>
            <w:tcMar>
              <w:top w:w="72" w:type="dxa"/>
              <w:left w:w="144" w:type="dxa"/>
              <w:bottom w:w="72" w:type="dxa"/>
              <w:right w:w="144" w:type="dxa"/>
            </w:tcMar>
          </w:tcPr>
          <w:p>
            <w:pPr>
              <w:jc w:val="center"/>
              <w:rPr>
                <w:rFonts w:eastAsia="仿宋" w:cs="仿宋"/>
                <w:sz w:val="28"/>
                <w:szCs w:val="28"/>
              </w:rPr>
            </w:pPr>
            <w:r>
              <w:rPr>
                <w:rFonts w:hint="eastAsia" w:eastAsia="仿宋" w:cs="仿宋"/>
                <w:sz w:val="28"/>
                <w:szCs w:val="28"/>
              </w:rPr>
              <w:t>环境有关重大议题</w:t>
            </w:r>
          </w:p>
        </w:tc>
        <w:tc>
          <w:tcPr>
            <w:tcW w:w="2278" w:type="dxa"/>
            <w:shd w:val="clear" w:color="auto" w:fill="auto"/>
            <w:tcMar>
              <w:top w:w="72" w:type="dxa"/>
              <w:left w:w="144" w:type="dxa"/>
              <w:bottom w:w="72" w:type="dxa"/>
              <w:right w:w="144" w:type="dxa"/>
            </w:tcMar>
          </w:tcPr>
          <w:p>
            <w:pPr>
              <w:jc w:val="center"/>
              <w:rPr>
                <w:rFonts w:eastAsia="仿宋" w:cs="仿宋"/>
                <w:sz w:val="28"/>
                <w:szCs w:val="28"/>
              </w:rPr>
            </w:pPr>
            <w:r>
              <w:rPr>
                <w:rFonts w:hint="eastAsia" w:eastAsia="仿宋" w:cs="仿宋"/>
                <w:sz w:val="28"/>
                <w:szCs w:val="28"/>
              </w:rPr>
              <w:t>沟通方式</w:t>
            </w:r>
          </w:p>
        </w:tc>
        <w:tc>
          <w:tcPr>
            <w:tcW w:w="1967" w:type="dxa"/>
            <w:shd w:val="clear" w:color="auto" w:fill="auto"/>
            <w:tcMar>
              <w:top w:w="72" w:type="dxa"/>
              <w:left w:w="144" w:type="dxa"/>
              <w:bottom w:w="72" w:type="dxa"/>
              <w:right w:w="144" w:type="dxa"/>
            </w:tcMar>
          </w:tcPr>
          <w:p>
            <w:pPr>
              <w:jc w:val="center"/>
              <w:rPr>
                <w:rFonts w:eastAsia="仿宋" w:cs="仿宋"/>
                <w:sz w:val="28"/>
                <w:szCs w:val="28"/>
              </w:rPr>
            </w:pPr>
            <w:r>
              <w:rPr>
                <w:rFonts w:hint="eastAsia" w:eastAsia="仿宋" w:cs="仿宋"/>
                <w:sz w:val="28"/>
                <w:szCs w:val="28"/>
              </w:rPr>
              <w:t>回应措施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292" w:type="dxa"/>
            <w:shd w:val="clear" w:color="auto" w:fill="auto"/>
            <w:tcMar>
              <w:top w:w="72" w:type="dxa"/>
              <w:left w:w="144" w:type="dxa"/>
              <w:bottom w:w="72" w:type="dxa"/>
              <w:right w:w="144" w:type="dxa"/>
            </w:tcMar>
          </w:tcPr>
          <w:p>
            <w:pPr>
              <w:jc w:val="center"/>
              <w:rPr>
                <w:rFonts w:eastAsia="仿宋" w:cs="仿宋"/>
                <w:sz w:val="28"/>
                <w:szCs w:val="28"/>
              </w:rPr>
            </w:pPr>
            <w:r>
              <w:rPr>
                <w:rFonts w:hint="eastAsia" w:ascii="仿宋" w:hAnsi="仿宋" w:eastAsia="仿宋" w:cs="仿宋"/>
                <w:color w:val="auto"/>
                <w:sz w:val="28"/>
                <w:szCs w:val="28"/>
              </w:rPr>
              <w:t>/</w:t>
            </w:r>
          </w:p>
        </w:tc>
        <w:tc>
          <w:tcPr>
            <w:tcW w:w="1759" w:type="dxa"/>
            <w:shd w:val="clear" w:color="auto" w:fill="auto"/>
            <w:tcMar>
              <w:top w:w="72" w:type="dxa"/>
              <w:left w:w="144" w:type="dxa"/>
              <w:bottom w:w="72" w:type="dxa"/>
              <w:right w:w="144" w:type="dxa"/>
            </w:tcMar>
          </w:tcPr>
          <w:p>
            <w:pPr>
              <w:jc w:val="center"/>
              <w:rPr>
                <w:rFonts w:eastAsia="仿宋" w:cs="仿宋"/>
                <w:sz w:val="28"/>
                <w:szCs w:val="28"/>
              </w:rPr>
            </w:pPr>
            <w:r>
              <w:rPr>
                <w:rFonts w:hint="eastAsia" w:ascii="仿宋" w:hAnsi="仿宋" w:eastAsia="仿宋" w:cs="仿宋"/>
                <w:color w:val="auto"/>
                <w:sz w:val="28"/>
                <w:szCs w:val="28"/>
              </w:rPr>
              <w:t>/</w:t>
            </w:r>
          </w:p>
        </w:tc>
        <w:tc>
          <w:tcPr>
            <w:tcW w:w="2278" w:type="dxa"/>
            <w:shd w:val="clear" w:color="auto" w:fill="auto"/>
            <w:tcMar>
              <w:top w:w="72" w:type="dxa"/>
              <w:left w:w="144" w:type="dxa"/>
              <w:bottom w:w="72" w:type="dxa"/>
              <w:right w:w="144" w:type="dxa"/>
            </w:tcMar>
          </w:tcPr>
          <w:p>
            <w:pPr>
              <w:jc w:val="center"/>
              <w:rPr>
                <w:rFonts w:eastAsia="仿宋" w:cs="仿宋"/>
                <w:sz w:val="28"/>
                <w:szCs w:val="28"/>
              </w:rPr>
            </w:pPr>
            <w:r>
              <w:rPr>
                <w:rFonts w:hint="eastAsia" w:ascii="仿宋" w:hAnsi="仿宋" w:eastAsia="仿宋" w:cs="仿宋"/>
                <w:color w:val="auto"/>
                <w:sz w:val="28"/>
                <w:szCs w:val="28"/>
              </w:rPr>
              <w:t>/</w:t>
            </w:r>
          </w:p>
        </w:tc>
        <w:tc>
          <w:tcPr>
            <w:tcW w:w="1967" w:type="dxa"/>
            <w:shd w:val="clear" w:color="auto" w:fill="auto"/>
            <w:tcMar>
              <w:top w:w="72" w:type="dxa"/>
              <w:left w:w="144" w:type="dxa"/>
              <w:bottom w:w="72" w:type="dxa"/>
              <w:right w:w="144" w:type="dxa"/>
            </w:tcMar>
          </w:tcPr>
          <w:p>
            <w:pPr>
              <w:jc w:val="center"/>
              <w:rPr>
                <w:rFonts w:eastAsia="仿宋" w:cs="仿宋"/>
                <w:sz w:val="28"/>
                <w:szCs w:val="28"/>
              </w:rPr>
            </w:pPr>
            <w:r>
              <w:rPr>
                <w:rFonts w:hint="eastAsia" w:ascii="仿宋" w:hAnsi="仿宋" w:eastAsia="仿宋" w:cs="仿宋"/>
                <w:color w:val="auto"/>
                <w:sz w:val="28"/>
                <w:szCs w:val="28"/>
              </w:rPr>
              <w:t>/</w:t>
            </w:r>
          </w:p>
        </w:tc>
      </w:tr>
    </w:tbl>
    <w:p>
      <w:pPr>
        <w:pStyle w:val="2"/>
        <w:numPr>
          <w:ilvl w:val="0"/>
          <w:numId w:val="0"/>
        </w:numPr>
      </w:pPr>
      <w:r>
        <w:rPr>
          <w:rFonts w:hint="eastAsia"/>
          <w:lang w:eastAsia="zh-CN"/>
        </w:rPr>
        <w:t>六、</w:t>
      </w:r>
      <w:r>
        <w:rPr>
          <w:rFonts w:hint="eastAsia"/>
        </w:rPr>
        <w:t>环境因素对金融机构的影响</w:t>
      </w:r>
    </w:p>
    <w:p>
      <w:pPr>
        <w:pStyle w:val="3"/>
        <w:numPr>
          <w:ilvl w:val="0"/>
          <w:numId w:val="2"/>
        </w:numPr>
        <w:ind w:left="0" w:firstLine="640" w:firstLineChars="200"/>
      </w:pPr>
      <w:r>
        <w:rPr>
          <w:rFonts w:hint="eastAsia"/>
        </w:rPr>
        <w:t>金融机构环境风险和机遇</w:t>
      </w:r>
    </w:p>
    <w:tbl>
      <w:tblPr>
        <w:tblStyle w:val="19"/>
        <w:tblpPr w:leftFromText="180" w:rightFromText="180" w:vertAnchor="text" w:horzAnchor="page" w:tblpX="1931" w:tblpY="579"/>
        <w:tblOverlap w:val="never"/>
        <w:tblW w:w="833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1"/>
        <w:gridCol w:w="1191"/>
        <w:gridCol w:w="1191"/>
        <w:gridCol w:w="1191"/>
        <w:gridCol w:w="119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atLeast"/>
          <w:tblCellSpacing w:w="0" w:type="dxa"/>
        </w:trPr>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环境风险类型</w:t>
            </w:r>
          </w:p>
        </w:tc>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环境风险识别</w:t>
            </w:r>
          </w:p>
        </w:tc>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风险类型</w:t>
            </w:r>
          </w:p>
        </w:tc>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环境风险影响</w:t>
            </w:r>
          </w:p>
        </w:tc>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影响时间</w:t>
            </w:r>
          </w:p>
        </w:tc>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影响范围</w:t>
            </w:r>
          </w:p>
        </w:tc>
        <w:tc>
          <w:tcPr>
            <w:tcW w:w="1191" w:type="dxa"/>
            <w:tcBorders>
              <w:tl2br w:val="nil"/>
              <w:tr2bl w:val="nil"/>
            </w:tcBorders>
            <w:shd w:val="clear" w:color="auto" w:fill="auto"/>
            <w:tcMar>
              <w:top w:w="72" w:type="dxa"/>
              <w:left w:w="144" w:type="dxa"/>
              <w:bottom w:w="72" w:type="dxa"/>
              <w:right w:w="144" w:type="dxa"/>
            </w:tcMar>
          </w:tcPr>
          <w:p>
            <w:pPr>
              <w:jc w:val="center"/>
              <w:rPr>
                <w:rFonts w:eastAsia="仿宋" w:cs="仿宋"/>
                <w:color w:val="auto"/>
                <w:sz w:val="28"/>
                <w:szCs w:val="32"/>
              </w:rPr>
            </w:pPr>
            <w:r>
              <w:rPr>
                <w:rFonts w:hint="eastAsia" w:eastAsia="仿宋" w:cs="仿宋"/>
                <w:color w:val="auto"/>
                <w:sz w:val="28"/>
                <w:szCs w:val="32"/>
              </w:rPr>
              <w:t>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atLeast"/>
          <w:tblCellSpacing w:w="0" w:type="dxa"/>
        </w:trPr>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c>
          <w:tcPr>
            <w:tcW w:w="1191" w:type="dxa"/>
            <w:tcBorders>
              <w:tl2br w:val="nil"/>
              <w:tr2bl w:val="nil"/>
            </w:tcBorders>
            <w:shd w:val="clear" w:color="auto" w:fill="auto"/>
            <w:tcMar>
              <w:top w:w="72" w:type="dxa"/>
              <w:left w:w="144" w:type="dxa"/>
              <w:bottom w:w="72" w:type="dxa"/>
              <w:right w:w="144" w:type="dxa"/>
            </w:tcMar>
            <w:vAlign w:val="center"/>
          </w:tcPr>
          <w:p>
            <w:pPr>
              <w:jc w:val="center"/>
              <w:rPr>
                <w:rFonts w:eastAsia="仿宋" w:cs="仿宋"/>
                <w:color w:val="auto"/>
                <w:sz w:val="28"/>
                <w:szCs w:val="32"/>
              </w:rPr>
            </w:pPr>
            <w:r>
              <w:rPr>
                <w:rFonts w:hint="eastAsia" w:ascii="仿宋" w:hAnsi="仿宋" w:eastAsia="仿宋" w:cs="仿宋"/>
                <w:color w:val="auto"/>
                <w:sz w:val="28"/>
                <w:szCs w:val="32"/>
              </w:rPr>
              <w:t>/</w:t>
            </w:r>
          </w:p>
        </w:tc>
      </w:tr>
    </w:tbl>
    <w:p>
      <w:pPr>
        <w:pStyle w:val="8"/>
        <w:keepNext/>
        <w:numPr>
          <w:ilvl w:val="0"/>
          <w:numId w:val="0"/>
        </w:numPr>
        <w:ind w:lef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环境风险识别和机遇分析</w:t>
      </w:r>
    </w:p>
    <w:p/>
    <w:p>
      <w:pPr>
        <w:pStyle w:val="2"/>
        <w:numPr>
          <w:ilvl w:val="0"/>
          <w:numId w:val="0"/>
        </w:numPr>
      </w:pPr>
      <w:r>
        <w:rPr>
          <w:rFonts w:hint="eastAsia"/>
          <w:lang w:eastAsia="zh-CN"/>
        </w:rPr>
        <w:t>七、</w:t>
      </w:r>
      <w:r>
        <w:rPr>
          <w:rFonts w:hint="eastAsia"/>
        </w:rPr>
        <w:t>投融资活动对气候与环境产生的影响</w:t>
      </w:r>
    </w:p>
    <w:p>
      <w:pPr>
        <w:rPr>
          <w:rFonts w:eastAsia="仿宋" w:cs="仿宋"/>
          <w:szCs w:val="32"/>
        </w:rPr>
      </w:pPr>
      <w:r>
        <w:rPr>
          <w:rFonts w:hint="eastAsia" w:eastAsia="仿宋" w:cs="仿宋"/>
          <w:szCs w:val="32"/>
        </w:rPr>
        <w:t>1</w:t>
      </w:r>
      <w:r>
        <w:rPr>
          <w:rFonts w:eastAsia="仿宋" w:cs="仿宋"/>
          <w:szCs w:val="32"/>
        </w:rPr>
        <w:t>.</w:t>
      </w:r>
      <w:r>
        <w:rPr>
          <w:rFonts w:hint="eastAsia" w:eastAsia="仿宋" w:cs="仿宋"/>
          <w:szCs w:val="32"/>
        </w:rPr>
        <w:t>投融资活动产生的环境效益</w:t>
      </w:r>
    </w:p>
    <w:p>
      <w:pPr>
        <w:pStyle w:val="8"/>
        <w:keepNext/>
        <w:numPr>
          <w:ilvl w:val="0"/>
          <w:numId w:val="0"/>
        </w:numPr>
        <w:ind w:leftChars="0"/>
        <w:jc w:val="center"/>
        <w:rPr>
          <w:rFonts w:hint="eastAsia" w:ascii="仿宋" w:hAnsi="仿宋" w:eastAsia="仿宋" w:cs="仿宋"/>
          <w:sz w:val="24"/>
          <w:szCs w:val="24"/>
          <w:lang w:eastAsia="zh-CN"/>
        </w:rPr>
      </w:pPr>
    </w:p>
    <w:p>
      <w:pPr>
        <w:pStyle w:val="8"/>
        <w:keepNext/>
        <w:numPr>
          <w:ilvl w:val="0"/>
          <w:numId w:val="0"/>
        </w:numPr>
        <w:ind w:lef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投融资活动支持的环境效益情况</w:t>
      </w:r>
    </w:p>
    <w:tbl>
      <w:tblPr>
        <w:tblStyle w:val="19"/>
        <w:tblW w:w="8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3121"/>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trPr>
        <w:tc>
          <w:tcPr>
            <w:tcW w:w="2891" w:type="dxa"/>
            <w:vAlign w:val="center"/>
          </w:tcPr>
          <w:p>
            <w:pPr>
              <w:jc w:val="center"/>
              <w:rPr>
                <w:sz w:val="28"/>
                <w:szCs w:val="28"/>
              </w:rPr>
            </w:pPr>
            <w:r>
              <w:rPr>
                <w:rFonts w:ascii="仿宋" w:hAnsi="仿宋" w:eastAsia="仿宋" w:cs="仿宋"/>
                <w:sz w:val="28"/>
                <w:szCs w:val="28"/>
                <w:u w:color="auto"/>
              </w:rPr>
              <w:t>指标名称</w:t>
            </w:r>
          </w:p>
        </w:tc>
        <w:tc>
          <w:tcPr>
            <w:tcW w:w="3121" w:type="dxa"/>
            <w:vAlign w:val="center"/>
          </w:tcPr>
          <w:p>
            <w:pPr>
              <w:jc w:val="center"/>
              <w:rPr>
                <w:sz w:val="28"/>
                <w:szCs w:val="28"/>
              </w:rPr>
            </w:pPr>
            <w:r>
              <w:rPr>
                <w:rFonts w:ascii="仿宋" w:hAnsi="仿宋" w:eastAsia="仿宋" w:cs="仿宋"/>
                <w:sz w:val="28"/>
                <w:szCs w:val="28"/>
                <w:u w:color="auto"/>
              </w:rPr>
              <w:t>披露事项</w:t>
            </w:r>
          </w:p>
        </w:tc>
        <w:tc>
          <w:tcPr>
            <w:tcW w:w="2661" w:type="dxa"/>
            <w:vAlign w:val="center"/>
          </w:tcPr>
          <w:p>
            <w:pPr>
              <w:jc w:val="center"/>
              <w:rPr>
                <w:sz w:val="28"/>
                <w:szCs w:val="28"/>
              </w:rPr>
            </w:pPr>
            <w:r>
              <w:rPr>
                <w:rFonts w:ascii="仿宋" w:hAnsi="仿宋" w:eastAsia="仿宋" w:cs="仿宋"/>
                <w:sz w:val="28"/>
                <w:szCs w:val="28"/>
                <w:u w:color="auto"/>
              </w:rPr>
              <w:t>202</w:t>
            </w:r>
            <w:r>
              <w:rPr>
                <w:rFonts w:hint="eastAsia" w:ascii="仿宋" w:hAnsi="仿宋" w:eastAsia="仿宋" w:cs="仿宋"/>
                <w:sz w:val="28"/>
                <w:szCs w:val="28"/>
                <w:u w:color="auto"/>
                <w:lang w:val="en-US" w:eastAsia="zh-CN"/>
              </w:rPr>
              <w:t>4</w:t>
            </w:r>
            <w:r>
              <w:rPr>
                <w:rFonts w:ascii="仿宋" w:hAnsi="仿宋" w:eastAsia="仿宋" w:cs="仿宋"/>
                <w:sz w:val="28"/>
                <w:szCs w:val="28"/>
                <w:u w:color="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trPr>
        <w:tc>
          <w:tcPr>
            <w:tcW w:w="2891" w:type="dxa"/>
            <w:vAlign w:val="center"/>
          </w:tcPr>
          <w:p>
            <w:pPr>
              <w:jc w:val="center"/>
              <w:rPr>
                <w:rFonts w:ascii="仿宋" w:hAnsi="仿宋" w:eastAsia="仿宋" w:cs="仿宋"/>
                <w:sz w:val="28"/>
                <w:szCs w:val="28"/>
                <w:u w:color="auto"/>
              </w:rPr>
            </w:pPr>
            <w:r>
              <w:rPr>
                <w:rFonts w:ascii="仿宋" w:hAnsi="仿宋" w:eastAsia="仿宋" w:cs="仿宋"/>
                <w:color w:val="auto"/>
                <w:sz w:val="28"/>
                <w:szCs w:val="28"/>
                <w:u w:color="auto"/>
              </w:rPr>
              <w:t>绿色贷款投向</w:t>
            </w:r>
          </w:p>
        </w:tc>
        <w:tc>
          <w:tcPr>
            <w:tcW w:w="3121" w:type="dxa"/>
            <w:vAlign w:val="center"/>
          </w:tcPr>
          <w:p>
            <w:pPr>
              <w:jc w:val="center"/>
              <w:rPr>
                <w:rFonts w:ascii="仿宋" w:hAnsi="仿宋" w:eastAsia="仿宋" w:cs="仿宋"/>
                <w:sz w:val="28"/>
                <w:szCs w:val="28"/>
                <w:u w:color="auto"/>
              </w:rPr>
            </w:pPr>
            <w:r>
              <w:rPr>
                <w:rFonts w:ascii="仿宋" w:hAnsi="仿宋" w:eastAsia="仿宋" w:cs="仿宋"/>
                <w:color w:val="auto"/>
                <w:sz w:val="28"/>
                <w:szCs w:val="28"/>
                <w:u w:color="auto"/>
              </w:rPr>
              <w:t>节能环保产业（万元）</w:t>
            </w:r>
          </w:p>
        </w:tc>
        <w:tc>
          <w:tcPr>
            <w:tcW w:w="2661" w:type="dxa"/>
            <w:vAlign w:val="center"/>
          </w:tcPr>
          <w:p>
            <w:pPr>
              <w:jc w:val="center"/>
              <w:rPr>
                <w:rFonts w:ascii="仿宋" w:hAnsi="仿宋" w:eastAsia="仿宋" w:cs="仿宋"/>
                <w:sz w:val="28"/>
                <w:szCs w:val="28"/>
                <w:u w:color="auto"/>
              </w:rPr>
            </w:pPr>
            <w:r>
              <w:rPr>
                <w:rFonts w:hint="eastAsia" w:ascii="仿宋" w:hAnsi="仿宋" w:eastAsia="仿宋" w:cs="仿宋"/>
                <w:color w:val="auto"/>
                <w:sz w:val="28"/>
                <w:szCs w:val="28"/>
                <w:u w:color="auto"/>
                <w:lang w:val="en-US" w:eastAsia="zh-CN"/>
              </w:rPr>
              <w:t>29</w:t>
            </w:r>
            <w:r>
              <w:rPr>
                <w:rFonts w:ascii="仿宋" w:hAnsi="仿宋" w:eastAsia="仿宋" w:cs="仿宋"/>
                <w:color w:val="auto"/>
                <w:sz w:val="28"/>
                <w:szCs w:val="28"/>
                <w:u w:color="auto"/>
              </w:rPr>
              <w:t>0.00</w:t>
            </w:r>
          </w:p>
        </w:tc>
      </w:tr>
    </w:tbl>
    <w:p>
      <w:pPr>
        <w:rPr>
          <w:rFonts w:ascii="仿宋" w:hAnsi="仿宋" w:eastAsia="仿宋" w:cs="仿宋"/>
          <w:szCs w:val="32"/>
        </w:rPr>
      </w:pPr>
      <w:r>
        <w:rPr>
          <w:rFonts w:eastAsia="仿宋" w:cs="仿宋"/>
          <w:szCs w:val="32"/>
        </w:rPr>
        <w:t>2.投融资活动</w:t>
      </w:r>
      <w:r>
        <w:rPr>
          <w:rFonts w:hint="eastAsia" w:eastAsia="仿宋" w:cs="仿宋"/>
          <w:szCs w:val="32"/>
        </w:rPr>
        <w:t>支持</w:t>
      </w:r>
      <w:r>
        <w:rPr>
          <w:rFonts w:eastAsia="仿宋" w:cs="仿宋"/>
          <w:szCs w:val="32"/>
        </w:rPr>
        <w:t>的温室气体排放</w:t>
      </w:r>
    </w:p>
    <w:p>
      <w:pPr>
        <w:pStyle w:val="8"/>
        <w:keepNext/>
        <w:numPr>
          <w:ilvl w:val="0"/>
          <w:numId w:val="0"/>
        </w:numPr>
        <w:ind w:leftChars="0"/>
        <w:jc w:val="center"/>
        <w:rPr>
          <w:rFonts w:ascii="Times New Roman" w:hAnsi="Times New Roman" w:eastAsia="仿宋" w:cs="仿宋"/>
          <w:sz w:val="32"/>
          <w:szCs w:val="32"/>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投融资活动支持的温室气体排放情况</w:t>
      </w:r>
      <w:r>
        <w:rPr>
          <w:rStyle w:val="18"/>
          <w:rFonts w:ascii="宋体" w:hAnsi="宋体"/>
          <w:sz w:val="30"/>
          <w:szCs w:val="30"/>
        </w:rPr>
        <w:footnoteReference w:id="1"/>
      </w: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00"/>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5" w:type="dxa"/>
            <w:vAlign w:val="center"/>
          </w:tcPr>
          <w:p>
            <w:pPr>
              <w:jc w:val="center"/>
              <w:rPr>
                <w:sz w:val="28"/>
                <w:szCs w:val="28"/>
              </w:rPr>
            </w:pPr>
            <w:r>
              <w:rPr>
                <w:rFonts w:ascii="仿宋" w:hAnsi="仿宋" w:eastAsia="仿宋" w:cs="仿宋"/>
                <w:sz w:val="28"/>
                <w:szCs w:val="28"/>
                <w:u w:color="auto"/>
              </w:rPr>
              <w:t>指标名称</w:t>
            </w:r>
          </w:p>
        </w:tc>
        <w:tc>
          <w:tcPr>
            <w:tcW w:w="2900" w:type="dxa"/>
            <w:vAlign w:val="center"/>
          </w:tcPr>
          <w:p>
            <w:pPr>
              <w:jc w:val="center"/>
              <w:rPr>
                <w:sz w:val="28"/>
                <w:szCs w:val="28"/>
              </w:rPr>
            </w:pPr>
            <w:r>
              <w:rPr>
                <w:rFonts w:ascii="仿宋" w:hAnsi="仿宋" w:eastAsia="仿宋" w:cs="仿宋"/>
                <w:sz w:val="28"/>
                <w:szCs w:val="28"/>
                <w:u w:color="auto"/>
              </w:rPr>
              <w:t>披露事项</w:t>
            </w:r>
          </w:p>
        </w:tc>
        <w:tc>
          <w:tcPr>
            <w:tcW w:w="3221" w:type="dxa"/>
            <w:vAlign w:val="center"/>
          </w:tcPr>
          <w:p>
            <w:pPr>
              <w:jc w:val="center"/>
              <w:rPr>
                <w:sz w:val="28"/>
                <w:szCs w:val="28"/>
              </w:rPr>
            </w:pPr>
            <w:r>
              <w:rPr>
                <w:rFonts w:ascii="仿宋" w:hAnsi="仿宋" w:eastAsia="仿宋" w:cs="仿宋"/>
                <w:sz w:val="28"/>
                <w:szCs w:val="28"/>
                <w:u w:color="auto"/>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5" w:type="dxa"/>
            <w:vMerge w:val="restart"/>
            <w:vAlign w:val="center"/>
          </w:tcPr>
          <w:p>
            <w:pPr>
              <w:jc w:val="center"/>
              <w:rPr>
                <w:sz w:val="28"/>
                <w:szCs w:val="28"/>
              </w:rPr>
            </w:pPr>
            <w:r>
              <w:rPr>
                <w:rFonts w:ascii="仿宋" w:hAnsi="仿宋" w:eastAsia="仿宋" w:cs="仿宋"/>
                <w:sz w:val="28"/>
                <w:szCs w:val="28"/>
                <w:u w:color="auto"/>
              </w:rPr>
              <w:t>非项目投融资活动产生的环境影响</w:t>
            </w:r>
          </w:p>
        </w:tc>
        <w:tc>
          <w:tcPr>
            <w:tcW w:w="2900" w:type="dxa"/>
            <w:vAlign w:val="center"/>
          </w:tcPr>
          <w:p>
            <w:pPr>
              <w:jc w:val="center"/>
              <w:rPr>
                <w:sz w:val="28"/>
                <w:szCs w:val="28"/>
              </w:rPr>
            </w:pPr>
            <w:r>
              <w:rPr>
                <w:rFonts w:ascii="仿宋" w:hAnsi="仿宋" w:eastAsia="仿宋" w:cs="仿宋"/>
                <w:sz w:val="28"/>
                <w:szCs w:val="28"/>
                <w:u w:color="auto"/>
              </w:rPr>
              <w:t>非项目融资业务总余额（万元）</w:t>
            </w:r>
          </w:p>
        </w:tc>
        <w:tc>
          <w:tcPr>
            <w:tcW w:w="3221" w:type="dxa"/>
            <w:vAlign w:val="center"/>
          </w:tcPr>
          <w:p>
            <w:pPr>
              <w:jc w:val="center"/>
              <w:rPr>
                <w:sz w:val="28"/>
                <w:szCs w:val="28"/>
              </w:rPr>
            </w:pPr>
            <w:r>
              <w:rPr>
                <w:rFonts w:ascii="仿宋" w:hAnsi="仿宋" w:eastAsia="仿宋" w:cs="仿宋"/>
                <w:sz w:val="28"/>
                <w:szCs w:val="28"/>
                <w:u w:color="auto"/>
              </w:rPr>
              <w:t>23545.01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5" w:type="dxa"/>
            <w:vMerge w:val="continue"/>
            <w:vAlign w:val="center"/>
          </w:tcPr>
          <w:p>
            <w:pPr>
              <w:jc w:val="center"/>
              <w:rPr>
                <w:sz w:val="28"/>
                <w:szCs w:val="28"/>
              </w:rPr>
            </w:pPr>
            <w:r>
              <w:rPr>
                <w:rFonts w:ascii="仿宋" w:hAnsi="仿宋" w:eastAsia="仿宋" w:cs="仿宋"/>
                <w:sz w:val="28"/>
                <w:szCs w:val="28"/>
                <w:u w:color="auto"/>
              </w:rPr>
              <w:t>非项目投融资活动产生的环境影响</w:t>
            </w:r>
          </w:p>
        </w:tc>
        <w:tc>
          <w:tcPr>
            <w:tcW w:w="2900" w:type="dxa"/>
            <w:vAlign w:val="center"/>
          </w:tcPr>
          <w:p>
            <w:pPr>
              <w:jc w:val="center"/>
              <w:rPr>
                <w:sz w:val="28"/>
                <w:szCs w:val="28"/>
              </w:rPr>
            </w:pPr>
            <w:r>
              <w:rPr>
                <w:rFonts w:ascii="仿宋" w:hAnsi="仿宋" w:eastAsia="仿宋" w:cs="仿宋"/>
                <w:sz w:val="28"/>
                <w:szCs w:val="28"/>
                <w:u w:color="auto"/>
              </w:rPr>
              <w:t>非项目融资业务总笔数（笔）</w:t>
            </w:r>
          </w:p>
        </w:tc>
        <w:tc>
          <w:tcPr>
            <w:tcW w:w="3221" w:type="dxa"/>
            <w:vAlign w:val="center"/>
          </w:tcPr>
          <w:p>
            <w:pPr>
              <w:jc w:val="center"/>
              <w:rPr>
                <w:sz w:val="28"/>
                <w:szCs w:val="28"/>
              </w:rPr>
            </w:pPr>
            <w:r>
              <w:rPr>
                <w:rFonts w:ascii="仿宋" w:hAnsi="仿宋" w:eastAsia="仿宋" w:cs="仿宋"/>
                <w:sz w:val="28"/>
                <w:szCs w:val="28"/>
                <w:u w:color="auto"/>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5" w:type="dxa"/>
            <w:vMerge w:val="continue"/>
            <w:vAlign w:val="center"/>
          </w:tcPr>
          <w:p>
            <w:pPr>
              <w:jc w:val="center"/>
              <w:rPr>
                <w:sz w:val="28"/>
                <w:szCs w:val="28"/>
              </w:rPr>
            </w:pPr>
            <w:r>
              <w:rPr>
                <w:rFonts w:ascii="仿宋" w:hAnsi="仿宋" w:eastAsia="仿宋" w:cs="仿宋"/>
                <w:sz w:val="28"/>
                <w:szCs w:val="28"/>
                <w:u w:color="auto"/>
              </w:rPr>
              <w:t>非项目投融资活动产生的环境影响</w:t>
            </w:r>
          </w:p>
        </w:tc>
        <w:tc>
          <w:tcPr>
            <w:tcW w:w="2900" w:type="dxa"/>
            <w:vAlign w:val="center"/>
          </w:tcPr>
          <w:p>
            <w:pPr>
              <w:jc w:val="center"/>
              <w:rPr>
                <w:sz w:val="28"/>
                <w:szCs w:val="28"/>
              </w:rPr>
            </w:pPr>
            <w:r>
              <w:rPr>
                <w:rFonts w:ascii="仿宋" w:hAnsi="仿宋" w:eastAsia="仿宋" w:cs="仿宋"/>
                <w:sz w:val="28"/>
                <w:szCs w:val="28"/>
                <w:u w:color="auto"/>
              </w:rPr>
              <w:t>折合排放二氧化碳当量（吨）</w:t>
            </w:r>
          </w:p>
        </w:tc>
        <w:tc>
          <w:tcPr>
            <w:tcW w:w="3221" w:type="dxa"/>
            <w:vAlign w:val="center"/>
          </w:tcPr>
          <w:p>
            <w:pPr>
              <w:jc w:val="center"/>
              <w:rPr>
                <w:sz w:val="28"/>
                <w:szCs w:val="28"/>
              </w:rPr>
            </w:pPr>
            <w:bookmarkStart w:id="8" w:name="_GoBack"/>
            <w:r>
              <w:rPr>
                <w:rFonts w:ascii="仿宋" w:hAnsi="仿宋" w:eastAsia="仿宋" w:cs="仿宋"/>
                <w:sz w:val="28"/>
                <w:szCs w:val="28"/>
                <w:u w:color="auto"/>
              </w:rPr>
              <w:t>86.35</w:t>
            </w:r>
            <w:bookmarkEnd w:id="8"/>
          </w:p>
        </w:tc>
      </w:tr>
    </w:tbl>
    <w:p>
      <w:pPr>
        <w:rPr>
          <w:rFonts w:ascii="仿宋" w:hAnsi="仿宋" w:eastAsia="仿宋" w:cs="仿宋"/>
          <w:sz w:val="28"/>
          <w:szCs w:val="28"/>
        </w:rPr>
      </w:pPr>
    </w:p>
    <w:p>
      <w:pPr>
        <w:pStyle w:val="2"/>
        <w:numPr>
          <w:ilvl w:val="0"/>
          <w:numId w:val="0"/>
        </w:numPr>
      </w:pPr>
      <w:r>
        <w:rPr>
          <w:rFonts w:hint="eastAsia"/>
          <w:lang w:eastAsia="zh-CN"/>
        </w:rPr>
        <w:t>八、</w:t>
      </w:r>
      <w:r>
        <w:rPr>
          <w:rFonts w:hint="eastAsia"/>
        </w:rPr>
        <w:t>经营活动对气候与环境的影响</w:t>
      </w:r>
    </w:p>
    <w:p>
      <w:pPr>
        <w:pStyle w:val="3"/>
        <w:numPr>
          <w:ilvl w:val="0"/>
          <w:numId w:val="0"/>
        </w:numPr>
      </w:pPr>
      <w:r>
        <w:rPr>
          <w:rFonts w:hint="eastAsia"/>
          <w:lang w:eastAsia="zh-CN"/>
        </w:rPr>
        <w:t>（一）</w:t>
      </w:r>
      <w:r>
        <w:rPr>
          <w:rFonts w:hint="eastAsia"/>
        </w:rPr>
        <w:t>经营活动产生的资源消耗</w:t>
      </w:r>
    </w:p>
    <w:p>
      <w:pPr>
        <w:pStyle w:val="8"/>
        <w:keepNext/>
        <w:numPr>
          <w:ilvl w:val="0"/>
          <w:numId w:val="0"/>
        </w:numPr>
        <w:ind w:leftChars="0"/>
        <w:jc w:val="center"/>
        <w:rPr>
          <w:rFonts w:ascii="Times New Roman" w:hAnsi="Times New Roman" w:eastAsia="仿宋" w:cs="仿宋"/>
          <w:sz w:val="32"/>
          <w:szCs w:val="32"/>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经营活动产生的资源消耗和温室气体排放</w:t>
      </w:r>
      <w:r>
        <w:rPr>
          <w:rStyle w:val="18"/>
          <w:rFonts w:ascii="宋体" w:hAnsi="宋体"/>
          <w:sz w:val="30"/>
          <w:szCs w:val="30"/>
        </w:rPr>
        <w:footnoteReference w:id="2"/>
      </w:r>
    </w:p>
    <w:tbl>
      <w:tblPr>
        <w:tblStyle w:val="19"/>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283"/>
        <w:gridCol w:w="190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vAlign w:val="center"/>
          </w:tcPr>
          <w:p>
            <w:pPr>
              <w:jc w:val="center"/>
              <w:rPr>
                <w:sz w:val="28"/>
                <w:szCs w:val="28"/>
              </w:rPr>
            </w:pPr>
            <w:r>
              <w:rPr>
                <w:rFonts w:ascii="仿宋" w:hAnsi="仿宋" w:eastAsia="仿宋" w:cs="仿宋"/>
                <w:sz w:val="28"/>
                <w:szCs w:val="28"/>
                <w:u w:color="auto"/>
              </w:rPr>
              <w:t>指标名称</w:t>
            </w:r>
          </w:p>
        </w:tc>
        <w:tc>
          <w:tcPr>
            <w:tcW w:w="3283" w:type="dxa"/>
            <w:vAlign w:val="center"/>
          </w:tcPr>
          <w:p>
            <w:pPr>
              <w:jc w:val="center"/>
              <w:rPr>
                <w:sz w:val="28"/>
                <w:szCs w:val="28"/>
              </w:rPr>
            </w:pPr>
            <w:r>
              <w:rPr>
                <w:rFonts w:ascii="仿宋" w:hAnsi="仿宋" w:eastAsia="仿宋" w:cs="仿宋"/>
                <w:sz w:val="28"/>
                <w:szCs w:val="28"/>
                <w:u w:color="auto"/>
              </w:rPr>
              <w:t>披露事项</w:t>
            </w:r>
          </w:p>
        </w:tc>
        <w:tc>
          <w:tcPr>
            <w:tcW w:w="1900" w:type="dxa"/>
            <w:vAlign w:val="center"/>
          </w:tcPr>
          <w:p>
            <w:pPr>
              <w:jc w:val="center"/>
              <w:rPr>
                <w:sz w:val="28"/>
                <w:szCs w:val="28"/>
              </w:rPr>
            </w:pPr>
            <w:r>
              <w:rPr>
                <w:rFonts w:ascii="仿宋" w:hAnsi="仿宋" w:eastAsia="仿宋" w:cs="仿宋"/>
                <w:sz w:val="28"/>
                <w:szCs w:val="28"/>
                <w:u w:color="auto"/>
              </w:rPr>
              <w:t>排放量(吨)</w:t>
            </w:r>
          </w:p>
        </w:tc>
        <w:tc>
          <w:tcPr>
            <w:tcW w:w="1681" w:type="dxa"/>
            <w:vAlign w:val="center"/>
          </w:tcPr>
          <w:p>
            <w:pPr>
              <w:jc w:val="center"/>
              <w:rPr>
                <w:sz w:val="28"/>
                <w:szCs w:val="28"/>
              </w:rPr>
            </w:pPr>
            <w:r>
              <w:rPr>
                <w:rFonts w:ascii="仿宋" w:hAnsi="仿宋" w:eastAsia="仿宋" w:cs="仿宋"/>
                <w:sz w:val="28"/>
                <w:szCs w:val="28"/>
                <w:u w:color="auto"/>
              </w:rPr>
              <w:t>人均（吨）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vMerge w:val="restart"/>
            <w:vAlign w:val="center"/>
          </w:tcPr>
          <w:p>
            <w:pPr>
              <w:jc w:val="center"/>
              <w:rPr>
                <w:sz w:val="28"/>
                <w:szCs w:val="28"/>
              </w:rPr>
            </w:pPr>
            <w:r>
              <w:rPr>
                <w:rFonts w:ascii="仿宋" w:hAnsi="仿宋" w:eastAsia="仿宋" w:cs="仿宋"/>
                <w:sz w:val="28"/>
                <w:szCs w:val="28"/>
                <w:u w:color="auto"/>
              </w:rPr>
              <w:t>直接温室气体排放（范围1）</w:t>
            </w:r>
          </w:p>
        </w:tc>
        <w:tc>
          <w:tcPr>
            <w:tcW w:w="3283" w:type="dxa"/>
            <w:vAlign w:val="center"/>
          </w:tcPr>
          <w:p>
            <w:pPr>
              <w:jc w:val="center"/>
              <w:rPr>
                <w:sz w:val="28"/>
                <w:szCs w:val="28"/>
              </w:rPr>
            </w:pPr>
            <w:r>
              <w:rPr>
                <w:rFonts w:ascii="仿宋" w:hAnsi="仿宋" w:eastAsia="仿宋" w:cs="仿宋"/>
                <w:sz w:val="28"/>
                <w:szCs w:val="28"/>
                <w:u w:color="auto"/>
              </w:rPr>
              <w:t>自有交通运输工具消耗汽油</w:t>
            </w:r>
          </w:p>
        </w:tc>
        <w:tc>
          <w:tcPr>
            <w:tcW w:w="1900" w:type="dxa"/>
            <w:vAlign w:val="center"/>
          </w:tcPr>
          <w:p>
            <w:pPr>
              <w:jc w:val="center"/>
              <w:rPr>
                <w:sz w:val="28"/>
                <w:szCs w:val="28"/>
              </w:rPr>
            </w:pPr>
            <w:r>
              <w:rPr>
                <w:rFonts w:ascii="仿宋" w:hAnsi="仿宋" w:eastAsia="仿宋" w:cs="仿宋"/>
                <w:sz w:val="28"/>
                <w:szCs w:val="28"/>
                <w:u w:color="auto"/>
              </w:rPr>
              <w:t>12.24</w:t>
            </w:r>
          </w:p>
        </w:tc>
        <w:tc>
          <w:tcPr>
            <w:tcW w:w="1681" w:type="dxa"/>
            <w:vAlign w:val="center"/>
          </w:tcPr>
          <w:p>
            <w:pPr>
              <w:jc w:val="center"/>
              <w:rPr>
                <w:sz w:val="28"/>
                <w:szCs w:val="28"/>
              </w:rPr>
            </w:pPr>
            <w:r>
              <w:rPr>
                <w:rFonts w:ascii="仿宋" w:hAnsi="仿宋" w:eastAsia="仿宋" w:cs="仿宋"/>
                <w:sz w:val="28"/>
                <w:szCs w:val="28"/>
                <w:u w:color="auto"/>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vMerge w:val="continue"/>
            <w:vAlign w:val="center"/>
          </w:tcPr>
          <w:p>
            <w:pPr>
              <w:jc w:val="center"/>
              <w:rPr>
                <w:sz w:val="28"/>
                <w:szCs w:val="28"/>
              </w:rPr>
            </w:pPr>
            <w:r>
              <w:rPr>
                <w:rFonts w:ascii="仿宋" w:hAnsi="仿宋" w:eastAsia="仿宋" w:cs="仿宋"/>
                <w:sz w:val="28"/>
                <w:szCs w:val="28"/>
                <w:u w:color="auto"/>
              </w:rPr>
              <w:t>直接温室气体排放（范围1）</w:t>
            </w:r>
          </w:p>
        </w:tc>
        <w:tc>
          <w:tcPr>
            <w:tcW w:w="3283" w:type="dxa"/>
            <w:vAlign w:val="center"/>
          </w:tcPr>
          <w:p>
            <w:pPr>
              <w:jc w:val="center"/>
              <w:rPr>
                <w:sz w:val="28"/>
                <w:szCs w:val="28"/>
              </w:rPr>
            </w:pPr>
            <w:r>
              <w:rPr>
                <w:rFonts w:ascii="仿宋" w:hAnsi="仿宋" w:eastAsia="仿宋" w:cs="仿宋"/>
                <w:sz w:val="28"/>
                <w:szCs w:val="28"/>
                <w:u w:color="auto"/>
              </w:rPr>
              <w:t>自有交通运输工具所消耗柴油</w:t>
            </w:r>
          </w:p>
        </w:tc>
        <w:tc>
          <w:tcPr>
            <w:tcW w:w="1900" w:type="dxa"/>
            <w:vAlign w:val="center"/>
          </w:tcPr>
          <w:p>
            <w:pPr>
              <w:jc w:val="center"/>
              <w:rPr>
                <w:sz w:val="28"/>
                <w:szCs w:val="28"/>
              </w:rPr>
            </w:pPr>
            <w:r>
              <w:rPr>
                <w:rFonts w:ascii="仿宋" w:hAnsi="仿宋" w:eastAsia="仿宋" w:cs="仿宋"/>
                <w:sz w:val="28"/>
                <w:szCs w:val="28"/>
                <w:u w:color="auto"/>
              </w:rPr>
              <w:t>12.20</w:t>
            </w:r>
          </w:p>
        </w:tc>
        <w:tc>
          <w:tcPr>
            <w:tcW w:w="1681" w:type="dxa"/>
            <w:vAlign w:val="center"/>
          </w:tcPr>
          <w:p>
            <w:pPr>
              <w:jc w:val="center"/>
              <w:rPr>
                <w:sz w:val="28"/>
                <w:szCs w:val="28"/>
              </w:rPr>
            </w:pPr>
            <w:r>
              <w:rPr>
                <w:rFonts w:ascii="仿宋" w:hAnsi="仿宋" w:eastAsia="仿宋" w:cs="仿宋"/>
                <w:sz w:val="28"/>
                <w:szCs w:val="28"/>
                <w:u w:color="auto"/>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vMerge w:val="continue"/>
            <w:vAlign w:val="center"/>
          </w:tcPr>
          <w:p>
            <w:pPr>
              <w:jc w:val="center"/>
              <w:rPr>
                <w:sz w:val="28"/>
                <w:szCs w:val="28"/>
              </w:rPr>
            </w:pPr>
            <w:r>
              <w:rPr>
                <w:rFonts w:ascii="仿宋" w:hAnsi="仿宋" w:eastAsia="仿宋" w:cs="仿宋"/>
                <w:sz w:val="28"/>
                <w:szCs w:val="28"/>
                <w:u w:color="auto"/>
              </w:rPr>
              <w:t>直接温室气体排放（范围1）</w:t>
            </w:r>
          </w:p>
        </w:tc>
        <w:tc>
          <w:tcPr>
            <w:tcW w:w="3283" w:type="dxa"/>
            <w:vAlign w:val="center"/>
          </w:tcPr>
          <w:p>
            <w:pPr>
              <w:jc w:val="center"/>
              <w:rPr>
                <w:sz w:val="28"/>
                <w:szCs w:val="28"/>
              </w:rPr>
            </w:pPr>
            <w:r>
              <w:rPr>
                <w:rFonts w:ascii="仿宋" w:hAnsi="仿宋" w:eastAsia="仿宋" w:cs="仿宋"/>
                <w:sz w:val="28"/>
                <w:szCs w:val="28"/>
                <w:u w:color="auto"/>
              </w:rPr>
              <w:t>合计</w:t>
            </w:r>
          </w:p>
        </w:tc>
        <w:tc>
          <w:tcPr>
            <w:tcW w:w="1900" w:type="dxa"/>
            <w:vAlign w:val="center"/>
          </w:tcPr>
          <w:p>
            <w:pPr>
              <w:jc w:val="center"/>
              <w:rPr>
                <w:sz w:val="28"/>
                <w:szCs w:val="28"/>
              </w:rPr>
            </w:pPr>
            <w:r>
              <w:rPr>
                <w:rFonts w:ascii="仿宋" w:hAnsi="仿宋" w:eastAsia="仿宋" w:cs="仿宋"/>
                <w:sz w:val="28"/>
                <w:szCs w:val="28"/>
                <w:u w:color="auto"/>
              </w:rPr>
              <w:t>24.44</w:t>
            </w:r>
          </w:p>
        </w:tc>
        <w:tc>
          <w:tcPr>
            <w:tcW w:w="1681" w:type="dxa"/>
            <w:vAlign w:val="center"/>
          </w:tcPr>
          <w:p>
            <w:pPr>
              <w:jc w:val="center"/>
              <w:rPr>
                <w:sz w:val="28"/>
                <w:szCs w:val="28"/>
              </w:rPr>
            </w:pPr>
            <w:r>
              <w:rPr>
                <w:rFonts w:ascii="仿宋" w:hAnsi="仿宋" w:eastAsia="仿宋" w:cs="仿宋"/>
                <w:sz w:val="28"/>
                <w:szCs w:val="28"/>
                <w:u w:color="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vAlign w:val="center"/>
          </w:tcPr>
          <w:p>
            <w:pPr>
              <w:jc w:val="center"/>
              <w:rPr>
                <w:sz w:val="28"/>
                <w:szCs w:val="28"/>
              </w:rPr>
            </w:pPr>
            <w:r>
              <w:rPr>
                <w:rFonts w:ascii="仿宋" w:hAnsi="仿宋" w:eastAsia="仿宋" w:cs="仿宋"/>
                <w:sz w:val="28"/>
                <w:szCs w:val="28"/>
                <w:u w:color="auto"/>
              </w:rPr>
              <w:t>间接温室气体排放（范围2）</w:t>
            </w:r>
          </w:p>
        </w:tc>
        <w:tc>
          <w:tcPr>
            <w:tcW w:w="3283" w:type="dxa"/>
            <w:vAlign w:val="center"/>
          </w:tcPr>
          <w:p>
            <w:pPr>
              <w:jc w:val="center"/>
              <w:rPr>
                <w:sz w:val="28"/>
                <w:szCs w:val="28"/>
              </w:rPr>
            </w:pPr>
            <w:r>
              <w:rPr>
                <w:rFonts w:ascii="仿宋" w:hAnsi="仿宋" w:eastAsia="仿宋" w:cs="仿宋"/>
                <w:sz w:val="28"/>
                <w:szCs w:val="28"/>
                <w:u w:color="auto"/>
              </w:rPr>
              <w:t>营业办公所消耗电力</w:t>
            </w:r>
          </w:p>
        </w:tc>
        <w:tc>
          <w:tcPr>
            <w:tcW w:w="1900" w:type="dxa"/>
            <w:vAlign w:val="center"/>
          </w:tcPr>
          <w:p>
            <w:pPr>
              <w:jc w:val="center"/>
              <w:rPr>
                <w:sz w:val="28"/>
                <w:szCs w:val="28"/>
              </w:rPr>
            </w:pPr>
            <w:r>
              <w:rPr>
                <w:rFonts w:ascii="仿宋" w:hAnsi="仿宋" w:eastAsia="仿宋" w:cs="仿宋"/>
                <w:sz w:val="28"/>
                <w:szCs w:val="28"/>
                <w:u w:color="auto"/>
              </w:rPr>
              <w:t>247.37</w:t>
            </w:r>
          </w:p>
        </w:tc>
        <w:tc>
          <w:tcPr>
            <w:tcW w:w="1681" w:type="dxa"/>
            <w:vAlign w:val="center"/>
          </w:tcPr>
          <w:p>
            <w:pPr>
              <w:jc w:val="center"/>
              <w:rPr>
                <w:sz w:val="28"/>
                <w:szCs w:val="28"/>
              </w:rPr>
            </w:pPr>
            <w:r>
              <w:rPr>
                <w:rFonts w:ascii="仿宋" w:hAnsi="仿宋" w:eastAsia="仿宋" w:cs="仿宋"/>
                <w:sz w:val="28"/>
                <w:szCs w:val="28"/>
                <w:u w:color="auto"/>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2" w:type="dxa"/>
            <w:vAlign w:val="center"/>
          </w:tcPr>
          <w:p>
            <w:pPr>
              <w:jc w:val="center"/>
              <w:rPr>
                <w:sz w:val="28"/>
                <w:szCs w:val="28"/>
              </w:rPr>
            </w:pPr>
            <w:r>
              <w:rPr>
                <w:rFonts w:ascii="仿宋" w:hAnsi="仿宋" w:eastAsia="仿宋" w:cs="仿宋"/>
                <w:sz w:val="28"/>
                <w:szCs w:val="28"/>
                <w:u w:color="auto"/>
              </w:rPr>
              <w:t>间接温室气体排放（范围2）</w:t>
            </w:r>
          </w:p>
        </w:tc>
        <w:tc>
          <w:tcPr>
            <w:tcW w:w="3283" w:type="dxa"/>
            <w:vAlign w:val="center"/>
          </w:tcPr>
          <w:p>
            <w:pPr>
              <w:jc w:val="center"/>
              <w:rPr>
                <w:sz w:val="28"/>
                <w:szCs w:val="28"/>
              </w:rPr>
            </w:pPr>
            <w:r>
              <w:rPr>
                <w:rFonts w:ascii="仿宋" w:hAnsi="仿宋" w:eastAsia="仿宋" w:cs="仿宋"/>
                <w:sz w:val="28"/>
                <w:szCs w:val="28"/>
                <w:u w:color="auto"/>
              </w:rPr>
              <w:t>合计</w:t>
            </w:r>
          </w:p>
        </w:tc>
        <w:tc>
          <w:tcPr>
            <w:tcW w:w="1900" w:type="dxa"/>
            <w:vAlign w:val="center"/>
          </w:tcPr>
          <w:p>
            <w:pPr>
              <w:jc w:val="center"/>
              <w:rPr>
                <w:sz w:val="28"/>
                <w:szCs w:val="28"/>
              </w:rPr>
            </w:pPr>
            <w:r>
              <w:rPr>
                <w:rFonts w:ascii="仿宋" w:hAnsi="仿宋" w:eastAsia="仿宋" w:cs="仿宋"/>
                <w:sz w:val="28"/>
                <w:szCs w:val="28"/>
                <w:u w:color="auto"/>
              </w:rPr>
              <w:t>247.37</w:t>
            </w:r>
          </w:p>
        </w:tc>
        <w:tc>
          <w:tcPr>
            <w:tcW w:w="1681" w:type="dxa"/>
            <w:vAlign w:val="center"/>
          </w:tcPr>
          <w:p>
            <w:pPr>
              <w:jc w:val="center"/>
              <w:rPr>
                <w:sz w:val="28"/>
                <w:szCs w:val="28"/>
              </w:rPr>
            </w:pPr>
            <w:r>
              <w:rPr>
                <w:rFonts w:ascii="仿宋" w:hAnsi="仿宋" w:eastAsia="仿宋" w:cs="仿宋"/>
                <w:sz w:val="28"/>
                <w:szCs w:val="28"/>
                <w:u w:color="auto"/>
              </w:rPr>
              <w:t>1.79</w:t>
            </w:r>
          </w:p>
        </w:tc>
      </w:tr>
    </w:tbl>
    <w:p>
      <w:pPr>
        <w:pStyle w:val="3"/>
        <w:numPr>
          <w:ilvl w:val="0"/>
          <w:numId w:val="0"/>
        </w:numPr>
      </w:pPr>
      <w:r>
        <w:rPr>
          <w:rFonts w:hint="eastAsia"/>
          <w:lang w:eastAsia="zh-CN"/>
        </w:rPr>
        <w:t>（二）</w:t>
      </w:r>
      <w:r>
        <w:rPr>
          <w:rFonts w:hint="eastAsia"/>
        </w:rPr>
        <w:t>环保措施及成果</w:t>
      </w:r>
    </w:p>
    <w:p>
      <w:pPr>
        <w:pStyle w:val="8"/>
        <w:keepNext/>
        <w:numPr>
          <w:ilvl w:val="0"/>
          <w:numId w:val="0"/>
        </w:numPr>
        <w:ind w:leftChars="0"/>
        <w:jc w:val="center"/>
        <w:rPr>
          <w:rFonts w:hint="eastAsia" w:ascii="仿宋" w:hAnsi="仿宋" w:eastAsia="仿宋" w:cs="仿宋"/>
          <w:sz w:val="24"/>
          <w:szCs w:val="24"/>
          <w:lang w:eastAsia="zh-CN"/>
        </w:rPr>
      </w:pPr>
    </w:p>
    <w:p>
      <w:pPr>
        <w:pStyle w:val="8"/>
        <w:keepNext/>
        <w:numPr>
          <w:ilvl w:val="0"/>
          <w:numId w:val="0"/>
        </w:numPr>
        <w:ind w:lef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环保措施管理情况</w:t>
      </w:r>
    </w:p>
    <w:tbl>
      <w:tblPr>
        <w:tblStyle w:val="1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4583"/>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Align w:val="center"/>
          </w:tcPr>
          <w:p>
            <w:pPr>
              <w:jc w:val="center"/>
              <w:rPr>
                <w:sz w:val="28"/>
                <w:szCs w:val="28"/>
              </w:rPr>
            </w:pPr>
            <w:r>
              <w:rPr>
                <w:rFonts w:ascii="仿宋" w:hAnsi="仿宋" w:eastAsia="仿宋" w:cs="仿宋"/>
                <w:sz w:val="28"/>
                <w:szCs w:val="28"/>
                <w:u w:color="auto"/>
              </w:rPr>
              <w:t>管理内容</w:t>
            </w:r>
          </w:p>
        </w:tc>
        <w:tc>
          <w:tcPr>
            <w:tcW w:w="4583" w:type="dxa"/>
            <w:vAlign w:val="center"/>
          </w:tcPr>
          <w:p>
            <w:pPr>
              <w:jc w:val="center"/>
              <w:rPr>
                <w:sz w:val="28"/>
                <w:szCs w:val="28"/>
              </w:rPr>
            </w:pPr>
            <w:r>
              <w:rPr>
                <w:rFonts w:ascii="仿宋" w:hAnsi="仿宋" w:eastAsia="仿宋" w:cs="仿宋"/>
                <w:sz w:val="28"/>
                <w:szCs w:val="28"/>
                <w:u w:color="auto"/>
              </w:rPr>
              <w:t>管理措施</w:t>
            </w:r>
          </w:p>
        </w:tc>
        <w:tc>
          <w:tcPr>
            <w:tcW w:w="2571" w:type="dxa"/>
            <w:vAlign w:val="center"/>
          </w:tcPr>
          <w:p>
            <w:pPr>
              <w:jc w:val="center"/>
              <w:rPr>
                <w:sz w:val="28"/>
                <w:szCs w:val="28"/>
              </w:rPr>
            </w:pPr>
            <w:r>
              <w:rPr>
                <w:rFonts w:ascii="仿宋" w:hAnsi="仿宋" w:eastAsia="仿宋" w:cs="仿宋"/>
                <w:sz w:val="28"/>
                <w:szCs w:val="28"/>
                <w:u w:color="auto"/>
              </w:rPr>
              <w:t>执行项目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Merge w:val="restart"/>
            <w:vAlign w:val="center"/>
          </w:tcPr>
          <w:p>
            <w:pPr>
              <w:jc w:val="center"/>
              <w:rPr>
                <w:sz w:val="28"/>
                <w:szCs w:val="28"/>
              </w:rPr>
            </w:pPr>
            <w:r>
              <w:rPr>
                <w:rFonts w:ascii="仿宋" w:hAnsi="仿宋" w:eastAsia="仿宋" w:cs="仿宋"/>
                <w:sz w:val="28"/>
                <w:szCs w:val="28"/>
                <w:u w:color="auto"/>
              </w:rPr>
              <w:t>节电管理</w:t>
            </w:r>
          </w:p>
        </w:tc>
        <w:tc>
          <w:tcPr>
            <w:tcW w:w="4583" w:type="dxa"/>
            <w:vAlign w:val="center"/>
          </w:tcPr>
          <w:p>
            <w:pPr>
              <w:jc w:val="center"/>
              <w:rPr>
                <w:sz w:val="28"/>
                <w:szCs w:val="28"/>
              </w:rPr>
            </w:pPr>
            <w:r>
              <w:rPr>
                <w:rFonts w:hint="eastAsia" w:ascii="仿宋" w:hAnsi="仿宋" w:eastAsia="仿宋" w:cs="仿宋"/>
                <w:color w:val="auto"/>
                <w:sz w:val="28"/>
                <w:szCs w:val="28"/>
                <w:u w:color="auto"/>
                <w:lang w:val="en-US" w:eastAsia="zh-CN"/>
              </w:rPr>
              <w:t>养成员工厉行节约习惯，随手关灯，合理使用空调，形成“勤俭节约、人人有责”的良好风尚。</w:t>
            </w:r>
          </w:p>
        </w:tc>
        <w:tc>
          <w:tcPr>
            <w:tcW w:w="2571"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Merge w:val="continue"/>
            <w:vAlign w:val="center"/>
          </w:tcPr>
          <w:p>
            <w:pPr>
              <w:jc w:val="center"/>
              <w:rPr>
                <w:sz w:val="28"/>
                <w:szCs w:val="28"/>
              </w:rPr>
            </w:pPr>
            <w:r>
              <w:rPr>
                <w:rFonts w:ascii="仿宋" w:hAnsi="仿宋" w:eastAsia="仿宋" w:cs="仿宋"/>
                <w:sz w:val="28"/>
                <w:szCs w:val="28"/>
                <w:u w:color="auto"/>
              </w:rPr>
              <w:t>节电管理</w:t>
            </w:r>
          </w:p>
        </w:tc>
        <w:tc>
          <w:tcPr>
            <w:tcW w:w="4583" w:type="dxa"/>
            <w:vAlign w:val="center"/>
          </w:tcPr>
          <w:p>
            <w:pPr>
              <w:jc w:val="center"/>
              <w:rPr>
                <w:sz w:val="28"/>
                <w:szCs w:val="28"/>
              </w:rPr>
            </w:pPr>
            <w:r>
              <w:rPr>
                <w:rFonts w:hint="eastAsia" w:ascii="仿宋" w:hAnsi="仿宋" w:eastAsia="仿宋" w:cs="仿宋"/>
                <w:color w:val="auto"/>
                <w:sz w:val="28"/>
                <w:szCs w:val="28"/>
                <w:u w:color="auto"/>
                <w:lang w:val="en-US" w:eastAsia="zh-CN"/>
              </w:rPr>
              <w:t>倡导低碳绿色出行，上下班途中尽量采用公共交通工具、绿色交通工具或步行等绿色环保方式。</w:t>
            </w:r>
          </w:p>
        </w:tc>
        <w:tc>
          <w:tcPr>
            <w:tcW w:w="2571"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Align w:val="center"/>
          </w:tcPr>
          <w:p>
            <w:pPr>
              <w:jc w:val="center"/>
              <w:rPr>
                <w:sz w:val="28"/>
                <w:szCs w:val="28"/>
              </w:rPr>
            </w:pPr>
            <w:r>
              <w:rPr>
                <w:rFonts w:ascii="仿宋" w:hAnsi="仿宋" w:eastAsia="仿宋" w:cs="仿宋"/>
                <w:sz w:val="28"/>
                <w:szCs w:val="28"/>
                <w:u w:color="auto"/>
              </w:rPr>
              <w:t>节水管理</w:t>
            </w:r>
          </w:p>
        </w:tc>
        <w:tc>
          <w:tcPr>
            <w:tcW w:w="4583" w:type="dxa"/>
            <w:vAlign w:val="center"/>
          </w:tcPr>
          <w:p>
            <w:pPr>
              <w:jc w:val="center"/>
              <w:rPr>
                <w:sz w:val="28"/>
                <w:szCs w:val="28"/>
              </w:rPr>
            </w:pPr>
            <w:r>
              <w:rPr>
                <w:rFonts w:hint="eastAsia" w:ascii="仿宋" w:hAnsi="仿宋" w:eastAsia="仿宋" w:cs="仿宋"/>
                <w:color w:val="auto"/>
                <w:sz w:val="28"/>
                <w:szCs w:val="28"/>
                <w:u w:color="auto"/>
                <w:lang w:val="en-US" w:eastAsia="zh-CN"/>
              </w:rPr>
              <w:t>养成员工厉行节约习惯，随手关水，合理使用水资源，形成“勤俭节约、人人有责”的良好风尚。</w:t>
            </w:r>
          </w:p>
        </w:tc>
        <w:tc>
          <w:tcPr>
            <w:tcW w:w="2571"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Align w:val="center"/>
          </w:tcPr>
          <w:p>
            <w:pPr>
              <w:jc w:val="center"/>
              <w:rPr>
                <w:sz w:val="28"/>
                <w:szCs w:val="28"/>
              </w:rPr>
            </w:pPr>
            <w:r>
              <w:rPr>
                <w:rFonts w:ascii="仿宋" w:hAnsi="仿宋" w:eastAsia="仿宋" w:cs="仿宋"/>
                <w:sz w:val="28"/>
                <w:szCs w:val="28"/>
                <w:u w:color="auto"/>
              </w:rPr>
              <w:t>节材管理</w:t>
            </w:r>
          </w:p>
        </w:tc>
        <w:tc>
          <w:tcPr>
            <w:tcW w:w="4583" w:type="dxa"/>
            <w:vAlign w:val="center"/>
          </w:tcPr>
          <w:p>
            <w:pPr>
              <w:jc w:val="center"/>
              <w:rPr>
                <w:sz w:val="28"/>
                <w:szCs w:val="28"/>
              </w:rPr>
            </w:pPr>
            <w:r>
              <w:rPr>
                <w:rFonts w:hint="eastAsia" w:ascii="仿宋" w:hAnsi="仿宋" w:eastAsia="仿宋" w:cs="仿宋"/>
                <w:color w:val="auto"/>
                <w:sz w:val="28"/>
                <w:szCs w:val="28"/>
                <w:u w:color="auto"/>
                <w:lang w:val="en-US" w:eastAsia="zh-CN"/>
              </w:rPr>
              <w:t>对邮件实行无纸化签约；逐步铺开无纸化办公；对纸张采用双面打印复印，减少笔墨纸张的浪费。</w:t>
            </w:r>
          </w:p>
        </w:tc>
        <w:tc>
          <w:tcPr>
            <w:tcW w:w="2571"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Merge w:val="restart"/>
            <w:vAlign w:val="center"/>
          </w:tcPr>
          <w:p>
            <w:pPr>
              <w:jc w:val="center"/>
              <w:rPr>
                <w:rFonts w:ascii="仿宋" w:hAnsi="仿宋" w:eastAsia="仿宋" w:cs="仿宋"/>
                <w:sz w:val="28"/>
                <w:szCs w:val="28"/>
                <w:u w:color="auto"/>
              </w:rPr>
            </w:pPr>
            <w:r>
              <w:rPr>
                <w:rFonts w:ascii="仿宋" w:hAnsi="仿宋" w:eastAsia="仿宋" w:cs="仿宋"/>
                <w:sz w:val="28"/>
                <w:szCs w:val="28"/>
                <w:u w:color="auto"/>
              </w:rPr>
              <w:t>节油管理</w:t>
            </w:r>
          </w:p>
        </w:tc>
        <w:tc>
          <w:tcPr>
            <w:tcW w:w="4583" w:type="dxa"/>
            <w:vAlign w:val="center"/>
          </w:tcPr>
          <w:p>
            <w:pPr>
              <w:jc w:val="center"/>
              <w:rPr>
                <w:rFonts w:ascii="仿宋" w:hAnsi="仿宋" w:eastAsia="仿宋" w:cs="仿宋"/>
                <w:sz w:val="28"/>
                <w:szCs w:val="28"/>
                <w:u w:color="auto"/>
              </w:rPr>
            </w:pPr>
            <w:r>
              <w:rPr>
                <w:rFonts w:hint="eastAsia" w:ascii="仿宋" w:hAnsi="仿宋" w:eastAsia="仿宋" w:cs="仿宋"/>
                <w:sz w:val="28"/>
                <w:szCs w:val="28"/>
                <w:u w:color="auto"/>
                <w:lang w:val="en-US" w:eastAsia="zh-CN"/>
              </w:rPr>
              <w:t>食堂设备升级改造，采用高效节能的厨房设备，使用环保、无污染的绿能油，节能降耗。</w:t>
            </w:r>
          </w:p>
        </w:tc>
        <w:tc>
          <w:tcPr>
            <w:tcW w:w="2571"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Merge w:val="continue"/>
            <w:vAlign w:val="center"/>
          </w:tcPr>
          <w:p>
            <w:pPr>
              <w:jc w:val="center"/>
              <w:rPr>
                <w:rFonts w:ascii="仿宋" w:hAnsi="仿宋" w:eastAsia="仿宋" w:cs="仿宋"/>
                <w:sz w:val="28"/>
                <w:szCs w:val="28"/>
                <w:u w:color="auto"/>
              </w:rPr>
            </w:pPr>
          </w:p>
        </w:tc>
        <w:tc>
          <w:tcPr>
            <w:tcW w:w="4583" w:type="dxa"/>
            <w:vAlign w:val="center"/>
          </w:tcPr>
          <w:p>
            <w:pPr>
              <w:jc w:val="center"/>
              <w:rPr>
                <w:rFonts w:hint="eastAsia" w:ascii="仿宋" w:hAnsi="仿宋" w:eastAsia="仿宋" w:cs="仿宋"/>
                <w:sz w:val="28"/>
                <w:szCs w:val="28"/>
                <w:u w:color="auto"/>
                <w:lang w:val="en-US" w:eastAsia="zh-CN"/>
              </w:rPr>
            </w:pPr>
            <w:r>
              <w:rPr>
                <w:rFonts w:hint="eastAsia" w:ascii="仿宋" w:hAnsi="仿宋" w:eastAsia="仿宋" w:cs="仿宋"/>
                <w:sz w:val="28"/>
                <w:szCs w:val="28"/>
                <w:u w:color="auto"/>
                <w:lang w:val="en-US" w:eastAsia="zh-CN"/>
              </w:rPr>
              <w:t>出台车辆管理办法，要求车辆驾驶人员出行前规划选择好路线、保持车身整洁、定期维护与保养，降低油耗，节省燃油，节能环保。</w:t>
            </w:r>
          </w:p>
        </w:tc>
        <w:tc>
          <w:tcPr>
            <w:tcW w:w="2571"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Align w:val="center"/>
          </w:tcPr>
          <w:p>
            <w:pPr>
              <w:jc w:val="center"/>
              <w:rPr>
                <w:sz w:val="28"/>
                <w:szCs w:val="28"/>
              </w:rPr>
            </w:pPr>
            <w:r>
              <w:rPr>
                <w:rFonts w:ascii="仿宋" w:hAnsi="仿宋" w:eastAsia="仿宋" w:cs="仿宋"/>
                <w:sz w:val="28"/>
                <w:szCs w:val="28"/>
                <w:u w:color="auto"/>
              </w:rPr>
              <w:t>节粮管理</w:t>
            </w:r>
          </w:p>
        </w:tc>
        <w:tc>
          <w:tcPr>
            <w:tcW w:w="4583" w:type="dxa"/>
            <w:vAlign w:val="center"/>
          </w:tcPr>
          <w:p>
            <w:pPr>
              <w:jc w:val="center"/>
              <w:rPr>
                <w:sz w:val="28"/>
                <w:szCs w:val="28"/>
              </w:rPr>
            </w:pPr>
            <w:r>
              <w:rPr>
                <w:rFonts w:hint="eastAsia" w:ascii="仿宋" w:hAnsi="仿宋" w:eastAsia="仿宋" w:cs="仿宋"/>
                <w:color w:val="auto"/>
                <w:sz w:val="28"/>
                <w:szCs w:val="28"/>
                <w:u w:color="auto"/>
                <w:lang w:val="en-US" w:eastAsia="zh-CN"/>
              </w:rPr>
              <w:t>食堂悬挂节约粮食等宣传海报，员工用餐采用提前通过系统订餐方式，根据用餐人数合理安排用餐用量，杜绝粮食浪费。</w:t>
            </w:r>
          </w:p>
        </w:tc>
        <w:tc>
          <w:tcPr>
            <w:tcW w:w="2571" w:type="dxa"/>
            <w:vAlign w:val="center"/>
          </w:tcPr>
          <w:p>
            <w:pPr>
              <w:jc w:val="center"/>
              <w:rPr>
                <w:sz w:val="28"/>
                <w:szCs w:val="28"/>
              </w:rPr>
            </w:pPr>
          </w:p>
        </w:tc>
      </w:tr>
    </w:tbl>
    <w:p>
      <w:pPr>
        <w:pStyle w:val="8"/>
        <w:keepNext/>
        <w:numPr>
          <w:ilvl w:val="0"/>
          <w:numId w:val="0"/>
        </w:numPr>
        <w:ind w:leftChars="0"/>
        <w:jc w:val="center"/>
        <w:rPr>
          <w:rFonts w:hint="eastAsia" w:ascii="仿宋" w:hAnsi="仿宋" w:eastAsia="仿宋" w:cs="仿宋"/>
          <w:sz w:val="24"/>
          <w:szCs w:val="24"/>
          <w:lang w:eastAsia="zh-CN"/>
        </w:rPr>
      </w:pPr>
    </w:p>
    <w:p>
      <w:pPr>
        <w:pStyle w:val="8"/>
        <w:keepNext/>
        <w:numPr>
          <w:ilvl w:val="0"/>
          <w:numId w:val="0"/>
        </w:numPr>
        <w:ind w:lef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环保活动开展情况</w:t>
      </w:r>
    </w:p>
    <w:tbl>
      <w:tblPr>
        <w:tblStyle w:val="19"/>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950"/>
        <w:gridCol w:w="1283"/>
        <w:gridCol w:w="126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1929"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活动情况</w:t>
            </w:r>
          </w:p>
        </w:tc>
        <w:tc>
          <w:tcPr>
            <w:tcW w:w="1950"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活动形式</w:t>
            </w:r>
          </w:p>
        </w:tc>
        <w:tc>
          <w:tcPr>
            <w:tcW w:w="1283"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参与人数</w:t>
            </w:r>
          </w:p>
        </w:tc>
        <w:tc>
          <w:tcPr>
            <w:tcW w:w="1267"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举办次数</w:t>
            </w:r>
          </w:p>
        </w:tc>
        <w:tc>
          <w:tcPr>
            <w:tcW w:w="2616"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929" w:type="dxa"/>
            <w:vAlign w:val="top"/>
          </w:tcPr>
          <w:p>
            <w:pPr>
              <w:jc w:val="center"/>
              <w:rPr>
                <w:rFonts w:hint="eastAsia" w:ascii="仿宋" w:hAnsi="仿宋" w:eastAsia="仿宋" w:cs="仿宋"/>
                <w:sz w:val="28"/>
                <w:szCs w:val="28"/>
              </w:rPr>
            </w:pPr>
            <w:r>
              <w:rPr>
                <w:rFonts w:hint="eastAsia" w:ascii="仿宋" w:hAnsi="仿宋" w:eastAsia="仿宋" w:cs="仿宋"/>
                <w:color w:val="auto"/>
                <w:sz w:val="28"/>
                <w:szCs w:val="28"/>
                <w:lang w:val="en-US" w:eastAsia="zh-CN"/>
              </w:rPr>
              <w:t>开展“政银共植 农商绿林”主题党日活动</w:t>
            </w:r>
          </w:p>
        </w:tc>
        <w:tc>
          <w:tcPr>
            <w:tcW w:w="1950" w:type="dxa"/>
            <w:vAlign w:val="top"/>
          </w:tcPr>
          <w:p>
            <w:pPr>
              <w:jc w:val="center"/>
              <w:rPr>
                <w:rFonts w:hint="eastAsia" w:ascii="仿宋" w:hAnsi="仿宋" w:eastAsia="仿宋" w:cs="仿宋"/>
                <w:sz w:val="28"/>
                <w:szCs w:val="28"/>
              </w:rPr>
            </w:pPr>
            <w:r>
              <w:rPr>
                <w:rFonts w:hint="eastAsia" w:ascii="仿宋" w:hAnsi="仿宋" w:eastAsia="仿宋" w:cs="仿宋"/>
                <w:color w:val="auto"/>
                <w:sz w:val="28"/>
                <w:szCs w:val="28"/>
                <w:lang w:val="en-US" w:eastAsia="zh-CN"/>
              </w:rPr>
              <w:t>义务植树，绿色宣传</w:t>
            </w:r>
          </w:p>
        </w:tc>
        <w:tc>
          <w:tcPr>
            <w:tcW w:w="1283" w:type="dxa"/>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267" w:type="dxa"/>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16" w:type="dxa"/>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929" w:type="dxa"/>
            <w:vAlign w:val="top"/>
          </w:tcPr>
          <w:p>
            <w:pPr>
              <w:jc w:val="center"/>
              <w:rPr>
                <w:rFonts w:hint="eastAsia" w:ascii="仿宋" w:hAnsi="仿宋" w:eastAsia="仿宋" w:cs="仿宋"/>
                <w:sz w:val="28"/>
                <w:szCs w:val="28"/>
              </w:rPr>
            </w:pPr>
            <w:r>
              <w:rPr>
                <w:rFonts w:hint="eastAsia" w:ascii="仿宋" w:hAnsi="仿宋" w:eastAsia="仿宋" w:cs="仿宋"/>
                <w:color w:val="auto"/>
                <w:sz w:val="28"/>
                <w:szCs w:val="28"/>
                <w:lang w:val="en-US" w:eastAsia="zh-CN"/>
              </w:rPr>
              <w:t>开展节能降碳宣传教育活动</w:t>
            </w:r>
          </w:p>
        </w:tc>
        <w:tc>
          <w:tcPr>
            <w:tcW w:w="1950" w:type="dxa"/>
            <w:vAlign w:val="top"/>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绿色教育宣传</w:t>
            </w:r>
          </w:p>
        </w:tc>
        <w:tc>
          <w:tcPr>
            <w:tcW w:w="1283" w:type="dxa"/>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267" w:type="dxa"/>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616" w:type="dxa"/>
            <w:vAlign w:val="top"/>
          </w:tcPr>
          <w:p>
            <w:pPr>
              <w:jc w:val="center"/>
              <w:rPr>
                <w:rFonts w:hint="eastAsia" w:ascii="仿宋" w:hAnsi="仿宋" w:eastAsia="仿宋" w:cs="仿宋"/>
                <w:sz w:val="28"/>
                <w:szCs w:val="28"/>
              </w:rPr>
            </w:pPr>
          </w:p>
        </w:tc>
      </w:tr>
    </w:tbl>
    <w:p>
      <w:pPr>
        <w:spacing w:line="360" w:lineRule="auto"/>
        <w:ind w:firstLine="640" w:firstLineChars="200"/>
        <w:rPr>
          <w:rFonts w:eastAsia="仿宋"/>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Pr>
      <w:r>
        <w:rPr>
          <w:rFonts w:hint="eastAsia"/>
        </w:rPr>
        <w:t>附录</w:t>
      </w:r>
      <w:r>
        <w:t xml:space="preserve">1 </w:t>
      </w:r>
      <w:r>
        <w:rPr>
          <w:rFonts w:hint="eastAsia"/>
        </w:rPr>
        <w:t>自身经营温室气体统计口径与测算表达</w:t>
      </w:r>
    </w:p>
    <w:p>
      <w:pPr>
        <w:adjustRightInd w:val="0"/>
        <w:snapToGrid w:val="0"/>
        <w:spacing w:line="360" w:lineRule="auto"/>
        <w:ind w:firstLine="640" w:firstLineChars="200"/>
        <w:rPr>
          <w:rFonts w:ascii="仿宋" w:hAnsi="仿宋" w:eastAsia="仿宋" w:cs="仿宋"/>
          <w:color w:val="333333"/>
          <w:sz w:val="24"/>
          <w:shd w:val="clear" w:color="auto" w:fill="FFFFFF"/>
        </w:rPr>
      </w:pPr>
      <w:r>
        <w:rPr>
          <w:rFonts w:hint="eastAsia" w:eastAsia="仿宋" w:cs="仿宋"/>
          <w:szCs w:val="32"/>
        </w:rPr>
        <w:t>参照《</w:t>
      </w:r>
      <w:r>
        <w:rPr>
          <w:rFonts w:eastAsia="仿宋" w:cs="仿宋"/>
          <w:szCs w:val="32"/>
        </w:rPr>
        <w:t>IPCC</w:t>
      </w:r>
      <w:r>
        <w:rPr>
          <w:rFonts w:hint="eastAsia" w:eastAsia="仿宋" w:cs="仿宋"/>
          <w:szCs w:val="32"/>
        </w:rPr>
        <w:t>国家温室气体清单指南》、国家发改委《企业温室气体排放核算方法与报告指南》及银保监会《绿色融资统计制度》（</w:t>
      </w:r>
      <w:r>
        <w:rPr>
          <w:rFonts w:eastAsia="仿宋" w:cs="仿宋"/>
          <w:szCs w:val="32"/>
        </w:rPr>
        <w:t>2020</w:t>
      </w:r>
      <w:r>
        <w:rPr>
          <w:rFonts w:hint="eastAsia" w:eastAsia="仿宋" w:cs="仿宋"/>
          <w:szCs w:val="32"/>
        </w:rPr>
        <w:t>版）中的《绿色信贷项目节能减排量测算指引》（以下简称《指引》），采集我行自身经营活动消耗的各类能源活动数据，结合相应的二氧化碳排放系数，对本行经营活动产生的直接和间接温室气体排放量进行测算，测算公式如下：</w:t>
      </w:r>
    </w:p>
    <w:p>
      <w:pPr>
        <w:pStyle w:val="7"/>
        <w:ind w:left="320" w:leftChars="0" w:firstLine="420"/>
        <w:jc w:val="center"/>
      </w:pPr>
      <w:r>
        <w:object>
          <v:shape id="_x0000_i1025" o:spt="75" type="#_x0000_t75" style="height:50.25pt;width:11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widowControl w:val="0"/>
        <w:numPr>
          <w:ilvl w:val="0"/>
          <w:numId w:val="3"/>
        </w:numPr>
        <w:overflowPunct w:val="0"/>
        <w:adjustRightInd w:val="0"/>
        <w:snapToGrid w:val="0"/>
        <w:spacing w:line="360" w:lineRule="auto"/>
        <w:ind w:firstLine="640" w:firstLineChars="200"/>
        <w:jc w:val="left"/>
        <w:textAlignment w:val="baseline"/>
        <w:rPr>
          <w:rFonts w:eastAsia="仿宋" w:cs="仿宋"/>
          <w:szCs w:val="32"/>
        </w:rPr>
      </w:pPr>
      <w:r>
        <w:rPr>
          <w:rFonts w:hint="eastAsia" w:eastAsia="仿宋" w:cs="仿宋"/>
          <w:szCs w:val="32"/>
        </w:rPr>
        <w:t>式中：</w:t>
      </w:r>
    </w:p>
    <w:p>
      <w:pPr>
        <w:pStyle w:val="15"/>
        <w:overflowPunct w:val="0"/>
        <w:adjustRightInd w:val="0"/>
        <w:snapToGrid w:val="0"/>
        <w:spacing w:line="360" w:lineRule="auto"/>
        <w:ind w:firstLine="640" w:firstLineChars="200"/>
        <w:textAlignment w:val="baseline"/>
        <w:rPr>
          <w:rFonts w:ascii="Times New Roman" w:hAnsi="Times New Roman" w:eastAsia="仿宋" w:cs="仿宋"/>
          <w:kern w:val="2"/>
          <w:sz w:val="32"/>
          <w:szCs w:val="32"/>
        </w:rPr>
      </w:pPr>
      <w:r>
        <w:rPr>
          <w:rFonts w:ascii="Times New Roman" w:hAnsi="Times New Roman" w:eastAsia="仿宋" w:cs="仿宋"/>
          <w:i/>
          <w:kern w:val="2"/>
          <w:sz w:val="32"/>
          <w:szCs w:val="32"/>
        </w:rPr>
        <w:t>CO</w:t>
      </w:r>
      <w:r>
        <w:rPr>
          <w:rFonts w:ascii="Times New Roman" w:hAnsi="Times New Roman" w:eastAsia="仿宋" w:cs="仿宋"/>
          <w:i/>
          <w:kern w:val="2"/>
          <w:sz w:val="32"/>
          <w:szCs w:val="32"/>
          <w:vertAlign w:val="subscript"/>
        </w:rPr>
        <w:t>2</w:t>
      </w:r>
      <w:r>
        <w:rPr>
          <w:rFonts w:hint="eastAsia" w:ascii="Times New Roman" w:hAnsi="Times New Roman" w:eastAsia="仿宋" w:cs="仿宋"/>
          <w:kern w:val="2"/>
          <w:sz w:val="32"/>
          <w:szCs w:val="32"/>
        </w:rPr>
        <w:t>—项目二氧化碳排放量，单位：吨二氧化碳；</w:t>
      </w:r>
    </w:p>
    <w:p>
      <w:pPr>
        <w:pStyle w:val="15"/>
        <w:overflowPunct w:val="0"/>
        <w:adjustRightInd w:val="0"/>
        <w:snapToGrid w:val="0"/>
        <w:spacing w:line="360" w:lineRule="auto"/>
        <w:ind w:firstLine="640" w:firstLineChars="200"/>
        <w:textAlignment w:val="baseline"/>
        <w:rPr>
          <w:rFonts w:ascii="Times New Roman" w:hAnsi="Times New Roman" w:eastAsia="仿宋" w:cs="仿宋"/>
          <w:kern w:val="2"/>
          <w:sz w:val="32"/>
          <w:szCs w:val="32"/>
        </w:rPr>
      </w:pPr>
      <w:r>
        <w:rPr>
          <w:rFonts w:ascii="Times New Roman" w:hAnsi="Times New Roman" w:eastAsia="仿宋" w:cs="仿宋"/>
          <w:i/>
          <w:kern w:val="2"/>
          <w:sz w:val="32"/>
          <w:szCs w:val="32"/>
        </w:rPr>
        <w:t>E</w:t>
      </w:r>
      <w:r>
        <w:rPr>
          <w:rFonts w:ascii="Times New Roman" w:hAnsi="Times New Roman" w:eastAsia="仿宋" w:cs="仿宋"/>
          <w:i/>
          <w:kern w:val="2"/>
          <w:sz w:val="32"/>
          <w:szCs w:val="32"/>
          <w:vertAlign w:val="subscript"/>
        </w:rPr>
        <w:t>i</w:t>
      </w:r>
      <w:r>
        <w:rPr>
          <w:rFonts w:hint="eastAsia" w:ascii="Times New Roman" w:hAnsi="Times New Roman" w:eastAsia="仿宋" w:cs="仿宋"/>
          <w:kern w:val="2"/>
          <w:sz w:val="32"/>
          <w:szCs w:val="32"/>
        </w:rPr>
        <w:t>—项目某能源消费品种的使用量，单位：吨（或兆瓦时或万立方米等）；</w:t>
      </w:r>
    </w:p>
    <w:p>
      <w:pPr>
        <w:pStyle w:val="15"/>
        <w:overflowPunct w:val="0"/>
        <w:adjustRightInd w:val="0"/>
        <w:snapToGrid w:val="0"/>
        <w:spacing w:line="360" w:lineRule="auto"/>
        <w:ind w:firstLine="640" w:firstLineChars="200"/>
        <w:textAlignment w:val="baseline"/>
        <w:rPr>
          <w:rFonts w:ascii="Times New Roman" w:hAnsi="Times New Roman" w:eastAsia="仿宋" w:cs="仿宋"/>
          <w:kern w:val="2"/>
          <w:sz w:val="32"/>
          <w:szCs w:val="32"/>
        </w:rPr>
      </w:pPr>
      <w:r>
        <w:rPr>
          <w:rFonts w:ascii="Times New Roman" w:hAnsi="Times New Roman" w:eastAsia="仿宋"/>
          <w:i/>
          <w:kern w:val="2"/>
          <w:sz w:val="32"/>
          <w:szCs w:val="32"/>
        </w:rPr>
        <w:t>α</w:t>
      </w:r>
      <w:r>
        <w:rPr>
          <w:rFonts w:ascii="Times New Roman" w:hAnsi="Times New Roman" w:eastAsia="仿宋" w:cs="仿宋"/>
          <w:kern w:val="2"/>
          <w:sz w:val="32"/>
          <w:szCs w:val="32"/>
          <w:vertAlign w:val="subscript"/>
        </w:rPr>
        <w:t>i</w:t>
      </w:r>
      <w:r>
        <w:rPr>
          <w:rFonts w:hint="eastAsia" w:ascii="Times New Roman" w:hAnsi="Times New Roman" w:eastAsia="仿宋" w:cs="仿宋"/>
          <w:kern w:val="2"/>
          <w:sz w:val="32"/>
          <w:szCs w:val="32"/>
        </w:rPr>
        <w:t>—项目消费能源品种的二氧化碳排放系数，单位为：吨二氧化碳</w:t>
      </w:r>
      <w:r>
        <w:rPr>
          <w:rFonts w:ascii="Times New Roman" w:hAnsi="Times New Roman" w:eastAsia="仿宋" w:cs="仿宋"/>
          <w:kern w:val="2"/>
          <w:sz w:val="32"/>
          <w:szCs w:val="32"/>
        </w:rPr>
        <w:t>/</w:t>
      </w:r>
      <w:r>
        <w:rPr>
          <w:rFonts w:hint="eastAsia" w:ascii="Times New Roman" w:hAnsi="Times New Roman" w:eastAsia="仿宋" w:cs="仿宋"/>
          <w:kern w:val="2"/>
          <w:sz w:val="32"/>
          <w:szCs w:val="32"/>
        </w:rPr>
        <w:t>吨（或吨二氧化碳</w:t>
      </w:r>
      <w:r>
        <w:rPr>
          <w:rFonts w:ascii="Times New Roman" w:hAnsi="Times New Roman" w:eastAsia="仿宋" w:cs="仿宋"/>
          <w:kern w:val="2"/>
          <w:sz w:val="32"/>
          <w:szCs w:val="32"/>
        </w:rPr>
        <w:t>/</w:t>
      </w:r>
      <w:r>
        <w:rPr>
          <w:rFonts w:hint="eastAsia" w:ascii="Times New Roman" w:hAnsi="Times New Roman" w:eastAsia="仿宋" w:cs="仿宋"/>
          <w:kern w:val="2"/>
          <w:sz w:val="32"/>
          <w:szCs w:val="32"/>
        </w:rPr>
        <w:t>兆瓦时或吨二氧化碳</w:t>
      </w:r>
      <w:r>
        <w:rPr>
          <w:rFonts w:ascii="Times New Roman" w:hAnsi="Times New Roman" w:eastAsia="仿宋" w:cs="仿宋"/>
          <w:kern w:val="2"/>
          <w:sz w:val="32"/>
          <w:szCs w:val="32"/>
        </w:rPr>
        <w:t>/</w:t>
      </w:r>
      <w:r>
        <w:rPr>
          <w:rFonts w:hint="eastAsia" w:ascii="Times New Roman" w:hAnsi="Times New Roman" w:eastAsia="仿宋" w:cs="仿宋"/>
          <w:kern w:val="2"/>
          <w:sz w:val="32"/>
          <w:szCs w:val="32"/>
        </w:rPr>
        <w:t>万立方米）；</w:t>
      </w:r>
    </w:p>
    <w:p>
      <w:pPr>
        <w:pStyle w:val="15"/>
        <w:overflowPunct w:val="0"/>
        <w:adjustRightInd w:val="0"/>
        <w:snapToGrid w:val="0"/>
        <w:spacing w:line="360" w:lineRule="auto"/>
        <w:ind w:firstLine="640" w:firstLineChars="200"/>
        <w:textAlignment w:val="baseline"/>
        <w:rPr>
          <w:rFonts w:ascii="Times New Roman" w:hAnsi="Times New Roman" w:eastAsia="仿宋" w:cs="仿宋"/>
          <w:kern w:val="2"/>
          <w:sz w:val="32"/>
          <w:szCs w:val="32"/>
        </w:rPr>
      </w:pPr>
      <w:r>
        <w:rPr>
          <w:rFonts w:hint="eastAsia" w:ascii="Times New Roman" w:hAnsi="Times New Roman" w:eastAsia="仿宋" w:cs="仿宋"/>
          <w:kern w:val="2"/>
          <w:sz w:val="32"/>
          <w:szCs w:val="32"/>
        </w:rPr>
        <w:t>电力二氧化碳排放系数</w:t>
      </w:r>
      <w:r>
        <w:rPr>
          <w:rFonts w:hint="eastAsia" w:ascii="Times New Roman" w:hAnsi="Times New Roman" w:eastAsia="仿宋" w:cs="仿宋"/>
          <w:sz w:val="32"/>
          <w:szCs w:val="32"/>
        </w:rPr>
        <w:t>按照中国区域电网平均二氧化碳排放因子取值</w:t>
      </w:r>
      <w:r>
        <w:rPr>
          <w:rFonts w:hint="eastAsia" w:ascii="Times New Roman" w:hAnsi="Times New Roman" w:eastAsia="仿宋" w:cs="仿宋"/>
          <w:kern w:val="2"/>
          <w:sz w:val="32"/>
          <w:szCs w:val="32"/>
        </w:rPr>
        <w:t>，华中区域电网排放因子为</w:t>
      </w:r>
      <w:r>
        <w:rPr>
          <w:rFonts w:ascii="Times New Roman" w:hAnsi="Times New Roman" w:eastAsia="仿宋" w:cs="仿宋"/>
          <w:kern w:val="2"/>
          <w:sz w:val="32"/>
          <w:szCs w:val="32"/>
        </w:rPr>
        <w:t>0.5257</w:t>
      </w:r>
      <w:r>
        <w:rPr>
          <w:rFonts w:hint="eastAsia" w:ascii="Times New Roman" w:hAnsi="Times New Roman" w:eastAsia="仿宋" w:cs="仿宋"/>
          <w:kern w:val="2"/>
          <w:sz w:val="32"/>
          <w:szCs w:val="32"/>
        </w:rPr>
        <w:t>吨</w:t>
      </w:r>
      <w:r>
        <w:rPr>
          <w:rFonts w:ascii="Times New Roman" w:hAnsi="Times New Roman" w:eastAsia="仿宋" w:cs="仿宋"/>
          <w:kern w:val="2"/>
          <w:sz w:val="32"/>
          <w:szCs w:val="32"/>
        </w:rPr>
        <w:t>CO</w:t>
      </w:r>
      <w:r>
        <w:rPr>
          <w:rFonts w:ascii="Times New Roman" w:hAnsi="Times New Roman" w:eastAsia="仿宋" w:cs="仿宋"/>
          <w:kern w:val="2"/>
          <w:sz w:val="32"/>
          <w:szCs w:val="32"/>
          <w:vertAlign w:val="subscript"/>
        </w:rPr>
        <w:t xml:space="preserve">2 </w:t>
      </w:r>
      <w:r>
        <w:rPr>
          <w:rFonts w:ascii="Times New Roman" w:hAnsi="Times New Roman" w:eastAsia="仿宋" w:cs="仿宋"/>
          <w:kern w:val="2"/>
          <w:sz w:val="32"/>
          <w:szCs w:val="32"/>
        </w:rPr>
        <w:t>/MWh</w:t>
      </w:r>
      <w:r>
        <w:rPr>
          <w:rFonts w:hint="eastAsia" w:ascii="Times New Roman" w:hAnsi="Times New Roman" w:eastAsia="仿宋" w:cs="仿宋"/>
          <w:kern w:val="2"/>
          <w:sz w:val="32"/>
          <w:szCs w:val="32"/>
        </w:rPr>
        <w:t>；</w:t>
      </w:r>
    </w:p>
    <w:p>
      <w:pPr>
        <w:pStyle w:val="15"/>
        <w:overflowPunct w:val="0"/>
        <w:adjustRightInd w:val="0"/>
        <w:snapToGrid w:val="0"/>
        <w:spacing w:line="360" w:lineRule="auto"/>
        <w:ind w:firstLine="640" w:firstLineChars="200"/>
        <w:textAlignment w:val="baseline"/>
        <w:rPr>
          <w:rFonts w:ascii="Times New Roman" w:hAnsi="Times New Roman" w:eastAsia="仿宋" w:cs="仿宋"/>
          <w:kern w:val="2"/>
          <w:sz w:val="32"/>
          <w:szCs w:val="32"/>
        </w:rPr>
      </w:pPr>
      <w:r>
        <w:rPr>
          <w:rFonts w:hint="eastAsia" w:ascii="Times New Roman" w:hAnsi="Times New Roman" w:eastAsia="仿宋" w:cs="仿宋"/>
          <w:kern w:val="2"/>
          <w:sz w:val="32"/>
          <w:szCs w:val="32"/>
        </w:rPr>
        <w:t>天然气、柴油、汽油二氧化碳排放系数取自《指引》，节约能源品种为天然气的，二氧化碳排放系数为</w:t>
      </w:r>
      <w:r>
        <w:rPr>
          <w:rFonts w:ascii="Times New Roman" w:hAnsi="Times New Roman" w:eastAsia="仿宋" w:cs="仿宋"/>
          <w:kern w:val="2"/>
          <w:sz w:val="32"/>
          <w:szCs w:val="32"/>
        </w:rPr>
        <w:t>2.17</w:t>
      </w:r>
      <w:r>
        <w:rPr>
          <w:rFonts w:hint="eastAsia" w:ascii="Times New Roman" w:hAnsi="Times New Roman" w:eastAsia="仿宋" w:cs="仿宋"/>
          <w:kern w:val="2"/>
          <w:sz w:val="32"/>
          <w:szCs w:val="32"/>
        </w:rPr>
        <w:t>公斤二氧化碳</w:t>
      </w:r>
      <w:r>
        <w:rPr>
          <w:rFonts w:ascii="Times New Roman" w:hAnsi="Times New Roman" w:eastAsia="仿宋" w:cs="仿宋"/>
          <w:kern w:val="2"/>
          <w:sz w:val="32"/>
          <w:szCs w:val="32"/>
        </w:rPr>
        <w:t>/</w:t>
      </w:r>
      <w:r>
        <w:rPr>
          <w:rFonts w:hint="eastAsia" w:ascii="Times New Roman" w:hAnsi="Times New Roman" w:eastAsia="仿宋" w:cs="仿宋"/>
          <w:kern w:val="2"/>
          <w:sz w:val="32"/>
          <w:szCs w:val="32"/>
        </w:rPr>
        <w:t>标准立方米；节约能源品种为柴油（含交通工具用动力柴油及燃料柴油）以及作为燃料汽油的二氧化碳排放系数均可取</w:t>
      </w:r>
      <w:r>
        <w:rPr>
          <w:rFonts w:ascii="Times New Roman" w:hAnsi="Times New Roman" w:eastAsia="仿宋" w:cs="仿宋"/>
          <w:kern w:val="2"/>
          <w:sz w:val="32"/>
          <w:szCs w:val="32"/>
        </w:rPr>
        <w:t>3.16</w:t>
      </w:r>
      <w:r>
        <w:rPr>
          <w:rFonts w:hint="eastAsia" w:ascii="Times New Roman" w:hAnsi="Times New Roman" w:eastAsia="仿宋" w:cs="仿宋"/>
          <w:kern w:val="2"/>
          <w:sz w:val="32"/>
          <w:szCs w:val="32"/>
        </w:rPr>
        <w:t>公斤二氧化碳</w:t>
      </w:r>
      <w:r>
        <w:rPr>
          <w:rFonts w:ascii="Times New Roman" w:hAnsi="Times New Roman" w:eastAsia="仿宋" w:cs="仿宋"/>
          <w:kern w:val="2"/>
          <w:sz w:val="32"/>
          <w:szCs w:val="32"/>
        </w:rPr>
        <w:t>/</w:t>
      </w:r>
      <w:r>
        <w:rPr>
          <w:rFonts w:hint="eastAsia" w:ascii="Times New Roman" w:hAnsi="Times New Roman" w:eastAsia="仿宋" w:cs="仿宋"/>
          <w:kern w:val="2"/>
          <w:sz w:val="32"/>
          <w:szCs w:val="32"/>
        </w:rPr>
        <w:t>公斤柴油，交通工具用动力汽油二氧化碳排放系数均可取</w:t>
      </w:r>
      <w:r>
        <w:rPr>
          <w:rFonts w:ascii="Times New Roman" w:hAnsi="Times New Roman" w:eastAsia="仿宋" w:cs="仿宋"/>
          <w:kern w:val="2"/>
          <w:sz w:val="32"/>
          <w:szCs w:val="32"/>
        </w:rPr>
        <w:t>2.98</w:t>
      </w:r>
      <w:r>
        <w:rPr>
          <w:rFonts w:hint="eastAsia" w:ascii="Times New Roman" w:hAnsi="Times New Roman" w:eastAsia="仿宋" w:cs="仿宋"/>
          <w:kern w:val="2"/>
          <w:sz w:val="32"/>
          <w:szCs w:val="32"/>
        </w:rPr>
        <w:t>公斤二氧化碳</w:t>
      </w:r>
      <w:r>
        <w:rPr>
          <w:rFonts w:ascii="Times New Roman" w:hAnsi="Times New Roman" w:eastAsia="仿宋" w:cs="仿宋"/>
          <w:kern w:val="2"/>
          <w:sz w:val="32"/>
          <w:szCs w:val="32"/>
        </w:rPr>
        <w:t>/</w:t>
      </w:r>
      <w:r>
        <w:rPr>
          <w:rFonts w:hint="eastAsia" w:ascii="Times New Roman" w:hAnsi="Times New Roman" w:eastAsia="仿宋" w:cs="仿宋"/>
          <w:kern w:val="2"/>
          <w:sz w:val="32"/>
          <w:szCs w:val="32"/>
        </w:rPr>
        <w:t>公斤汽油</w:t>
      </w:r>
      <w:r>
        <w:rPr>
          <w:rFonts w:ascii="Times New Roman" w:hAnsi="Times New Roman" w:eastAsia="仿宋" w:cs="仿宋"/>
          <w:kern w:val="2"/>
          <w:sz w:val="32"/>
          <w:szCs w:val="32"/>
        </w:rPr>
        <w:t xml:space="preserve"> </w:t>
      </w:r>
      <w:r>
        <w:rPr>
          <w:rFonts w:hint="eastAsia" w:ascii="Times New Roman" w:hAnsi="Times New Roman" w:eastAsia="仿宋" w:cs="仿宋"/>
          <w:kern w:val="2"/>
          <w:sz w:val="32"/>
          <w:szCs w:val="32"/>
        </w:rPr>
        <w:t>。</w:t>
      </w:r>
    </w:p>
    <w:p>
      <w:pPr>
        <w:pStyle w:val="31"/>
        <w:spacing w:line="360" w:lineRule="auto"/>
        <w:rPr>
          <w:rFonts w:ascii="宋体" w:hAnsi="宋体" w:eastAsia="宋体"/>
          <w:sz w:val="24"/>
          <w:szCs w:val="24"/>
          <w:lang w:val="en-US"/>
        </w:rPr>
      </w:pPr>
      <w:r>
        <w:rPr>
          <w:rFonts w:hint="eastAsia" w:eastAsia="仿宋" w:cs="仿宋"/>
          <w:kern w:val="2"/>
          <w:szCs w:val="32"/>
          <w:lang w:val="en-US"/>
        </w:rPr>
        <w:t>人均碳足迹以本行能源采集口径对应的员工人数进行折算，人数计算公式如下：</w:t>
      </w:r>
    </w:p>
    <w:p>
      <w:pPr>
        <w:pStyle w:val="31"/>
        <w:spacing w:line="360" w:lineRule="auto"/>
        <w:ind w:firstLine="0" w:firstLineChars="0"/>
        <w:rPr>
          <w:sz w:val="21"/>
          <w:szCs w:val="21"/>
          <w:lang w:val="en-US"/>
        </w:rPr>
      </w:pPr>
      <w:r>
        <w:rPr>
          <w:rFonts w:ascii="宋体" w:hAnsi="宋体" w:eastAsia="宋体"/>
          <w:sz w:val="24"/>
          <w:szCs w:val="24"/>
          <w:lang w:val="en-US"/>
        </w:rPr>
        <w:drawing>
          <wp:inline distT="0" distB="0" distL="0" distR="0">
            <wp:extent cx="2657475" cy="914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26553" r="23447"/>
                    <a:stretch>
                      <a:fillRect/>
                    </a:stretch>
                  </pic:blipFill>
                  <pic:spPr>
                    <a:xfrm>
                      <a:off x="0" y="0"/>
                      <a:ext cx="2657475" cy="914400"/>
                    </a:xfrm>
                    <a:prstGeom prst="rect">
                      <a:avLst/>
                    </a:prstGeom>
                    <a:noFill/>
                    <a:ln>
                      <a:noFill/>
                    </a:ln>
                  </pic:spPr>
                </pic:pic>
              </a:graphicData>
            </a:graphic>
          </wp:inline>
        </w:drawing>
      </w:r>
    </w:p>
    <w:p>
      <w:pPr>
        <w:spacing w:beforeAutospacing="1" w:afterAutospacing="1" w:line="360" w:lineRule="auto"/>
        <w:jc w:val="left"/>
        <w:rPr>
          <w:rFonts w:eastAsia="楷体"/>
          <w:bCs/>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pPr>
      <w:r>
        <w:rPr>
          <w:rFonts w:hint="eastAsia"/>
        </w:rPr>
        <w:t>附录</w:t>
      </w:r>
      <w:r>
        <w:t xml:space="preserve">2 </w:t>
      </w:r>
      <w:r>
        <w:rPr>
          <w:rFonts w:hint="eastAsia"/>
        </w:rPr>
        <w:t>绿色信贷环境效益测算与表达</w:t>
      </w:r>
    </w:p>
    <w:p>
      <w:pPr>
        <w:spacing w:line="360" w:lineRule="auto"/>
        <w:ind w:firstLine="640" w:firstLineChars="200"/>
        <w:rPr>
          <w:rFonts w:eastAsia="仿宋" w:cs="仿宋"/>
          <w:szCs w:val="32"/>
        </w:rPr>
      </w:pPr>
      <w:r>
        <w:rPr>
          <w:rFonts w:hint="eastAsia" w:eastAsia="仿宋" w:cs="仿宋"/>
          <w:szCs w:val="32"/>
        </w:rPr>
        <w:t>根据中国银保监会于</w:t>
      </w:r>
      <w:r>
        <w:rPr>
          <w:rFonts w:eastAsia="仿宋" w:cs="仿宋"/>
          <w:szCs w:val="32"/>
        </w:rPr>
        <w:t>2020</w:t>
      </w:r>
      <w:r>
        <w:rPr>
          <w:rFonts w:hint="eastAsia" w:eastAsia="仿宋" w:cs="仿宋"/>
          <w:szCs w:val="32"/>
        </w:rPr>
        <w:t>年</w:t>
      </w:r>
      <w:r>
        <w:rPr>
          <w:rFonts w:eastAsia="仿宋" w:cs="仿宋"/>
          <w:szCs w:val="32"/>
        </w:rPr>
        <w:t>6</w:t>
      </w:r>
      <w:r>
        <w:rPr>
          <w:rFonts w:hint="eastAsia" w:eastAsia="仿宋" w:cs="仿宋"/>
          <w:szCs w:val="32"/>
        </w:rPr>
        <w:t>月发布的《指引》），《指引》中绿色信贷项目按照不同的产业及涉及的环境效益设置了不同的测算方法。本行以此作为行内绿色信贷项目的环境效益测算标准进行计算。本报告中所涉及绿色债券、绿色信贷投放项目减排数据均参照《指引》方法计算得出，环境效益测算所涉及的关键数据来源于项目可研报告及相关批复文件、项目实际投产运营参数等，计算所需相关系数及缺省值由《指引》提供。</w:t>
      </w:r>
    </w:p>
    <w:p>
      <w:pPr>
        <w:pStyle w:val="3"/>
      </w:pPr>
      <w:r>
        <w:rPr>
          <w:rFonts w:hint="eastAsia"/>
        </w:rPr>
        <w:t>可再生能源项目</w:t>
      </w:r>
    </w:p>
    <w:p>
      <w:pPr>
        <w:ind w:firstLine="640" w:firstLineChars="200"/>
        <w:rPr>
          <w:rFonts w:eastAsia="仿宋" w:cs="仿宋"/>
          <w:szCs w:val="32"/>
        </w:rPr>
      </w:pPr>
      <w:r>
        <w:rPr>
          <w:rFonts w:hint="eastAsia" w:eastAsia="仿宋" w:cs="仿宋"/>
          <w:szCs w:val="32"/>
        </w:rPr>
        <w:t>可再生能源项目可能的环境效益包括：标准煤节约效益，二氧化碳当量、二氧化硫、氮氧化物、细颗粒物减排效益、节水效益。其中的生物质能发电、供热项目不测算二氧化碳减排效益、节水效益。</w:t>
      </w:r>
    </w:p>
    <w:p>
      <w:pPr>
        <w:ind w:firstLine="640" w:firstLineChars="200"/>
        <w:rPr>
          <w:rFonts w:eastAsia="仿宋" w:cs="仿宋"/>
          <w:szCs w:val="32"/>
        </w:rPr>
      </w:pPr>
      <w:r>
        <w:rPr>
          <w:rFonts w:hint="eastAsia" w:eastAsia="仿宋" w:cs="仿宋"/>
          <w:szCs w:val="32"/>
        </w:rPr>
        <w:t>以项目范围内的发电、供热活动为边界，以燃煤发电、供热活动的能耗、污染物排放为基准线，并假设项目对外供电量能够全部上网，不考虑弃风、弃光等问题。</w:t>
      </w:r>
    </w:p>
    <w:p>
      <w:pPr>
        <w:spacing w:line="360" w:lineRule="auto"/>
        <w:ind w:left="422"/>
        <w:rPr>
          <w:rFonts w:eastAsia="仿宋" w:cs="仿宋"/>
          <w:szCs w:val="32"/>
        </w:rPr>
      </w:pPr>
      <w:r>
        <w:rPr>
          <w:rFonts w:hint="eastAsia" w:eastAsia="仿宋" w:cs="仿宋"/>
          <w:szCs w:val="32"/>
        </w:rPr>
        <w:t>（</w:t>
      </w:r>
      <w:r>
        <w:rPr>
          <w:rFonts w:eastAsia="仿宋" w:cs="仿宋"/>
          <w:szCs w:val="32"/>
        </w:rPr>
        <w:t>1</w:t>
      </w:r>
      <w:r>
        <w:rPr>
          <w:rFonts w:hint="eastAsia" w:eastAsia="仿宋" w:cs="仿宋"/>
          <w:szCs w:val="32"/>
        </w:rPr>
        <w:t>）节能量</w:t>
      </w:r>
    </w:p>
    <w:p>
      <w:pPr>
        <w:spacing w:line="360" w:lineRule="auto"/>
        <w:ind w:left="422"/>
        <w:jc w:val="center"/>
        <w:rPr>
          <w:rFonts w:eastAsia="仿宋" w:cs="仿宋"/>
          <w:szCs w:val="32"/>
        </w:rPr>
      </w:pPr>
      <w:r>
        <w:rPr>
          <w:rFonts w:eastAsia="仿宋" w:cs="仿宋"/>
          <w:szCs w:val="32"/>
        </w:rPr>
        <w:object>
          <v:shape id="_x0000_i1026" o:spt="75" type="#_x0000_t75" style="height:31.5pt;width:261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p>
    <w:p>
      <w:pPr>
        <w:spacing w:line="360" w:lineRule="auto"/>
        <w:ind w:firstLine="643" w:firstLineChars="201"/>
        <w:rPr>
          <w:rFonts w:eastAsia="仿宋" w:cs="仿宋"/>
          <w:szCs w:val="32"/>
        </w:rPr>
      </w:pPr>
      <w:r>
        <w:rPr>
          <w:rFonts w:hint="eastAsia" w:eastAsia="仿宋" w:cs="仿宋"/>
          <w:szCs w:val="32"/>
        </w:rPr>
        <w:t>注：本公式适用于太阳能发电、风电、水电及生物质能发电、供热项目，不包括太阳能光热利用项目，如测算项目无供热量，公式中项目供热量数据取值为零。式中：</w:t>
      </w:r>
    </w:p>
    <w:p>
      <w:pPr>
        <w:tabs>
          <w:tab w:val="left" w:pos="6486"/>
        </w:tabs>
        <w:spacing w:line="360" w:lineRule="auto"/>
        <w:ind w:firstLine="643" w:firstLineChars="201"/>
        <w:rPr>
          <w:rFonts w:eastAsia="仿宋" w:cs="仿宋"/>
          <w:szCs w:val="32"/>
        </w:rPr>
      </w:pPr>
      <w:r>
        <w:rPr>
          <w:rFonts w:eastAsia="仿宋" w:cs="仿宋"/>
          <w:i/>
          <w:szCs w:val="32"/>
        </w:rPr>
        <w:t>E</w:t>
      </w:r>
      <w:r>
        <w:rPr>
          <w:rFonts w:hint="eastAsia" w:eastAsia="仿宋" w:cs="仿宋"/>
          <w:szCs w:val="32"/>
        </w:rPr>
        <w:t>—年标准煤节约能力，单位为：吨标准煤；</w:t>
      </w:r>
      <w:r>
        <w:rPr>
          <w:rFonts w:eastAsia="仿宋" w:cs="仿宋"/>
          <w:szCs w:val="32"/>
        </w:rPr>
        <w:tab/>
      </w:r>
    </w:p>
    <w:p>
      <w:pPr>
        <w:spacing w:line="360" w:lineRule="auto"/>
        <w:ind w:firstLine="643" w:firstLineChars="201"/>
        <w:rPr>
          <w:rFonts w:eastAsia="仿宋" w:cs="仿宋"/>
          <w:szCs w:val="32"/>
        </w:rPr>
      </w:pPr>
      <w:r>
        <w:rPr>
          <w:rFonts w:eastAsia="仿宋" w:cs="仿宋"/>
          <w:i/>
          <w:szCs w:val="32"/>
        </w:rPr>
        <w:t>W</w:t>
      </w:r>
      <w:r>
        <w:rPr>
          <w:rFonts w:eastAsia="仿宋" w:cs="仿宋"/>
          <w:i/>
          <w:szCs w:val="32"/>
          <w:vertAlign w:val="subscript"/>
        </w:rPr>
        <w:t>g</w:t>
      </w:r>
      <w:r>
        <w:rPr>
          <w:rFonts w:hint="eastAsia" w:eastAsia="仿宋" w:cs="仿宋"/>
          <w:szCs w:val="32"/>
        </w:rPr>
        <w:t>—项目年供电量，单位为：万千瓦时；</w:t>
      </w:r>
    </w:p>
    <w:p>
      <w:pPr>
        <w:spacing w:line="360" w:lineRule="auto"/>
        <w:ind w:firstLine="643" w:firstLineChars="201"/>
        <w:rPr>
          <w:rFonts w:eastAsia="仿宋" w:cs="仿宋"/>
          <w:szCs w:val="32"/>
        </w:rPr>
      </w:pPr>
      <w:r>
        <w:rPr>
          <w:rFonts w:eastAsia="仿宋" w:cs="仿宋"/>
          <w:i/>
          <w:szCs w:val="32"/>
        </w:rPr>
        <w:t>β</w:t>
      </w:r>
      <w:r>
        <w:rPr>
          <w:rFonts w:hint="eastAsia" w:eastAsia="仿宋" w:cs="仿宋"/>
          <w:szCs w:val="32"/>
        </w:rPr>
        <w:t>—项目投产年度全国平均火电供电煤耗，单位为：千克标煤</w:t>
      </w:r>
      <w:r>
        <w:rPr>
          <w:rFonts w:eastAsia="仿宋" w:cs="仿宋"/>
          <w:szCs w:val="32"/>
        </w:rPr>
        <w:t>/</w:t>
      </w:r>
      <w:r>
        <w:rPr>
          <w:rFonts w:hint="eastAsia" w:eastAsia="仿宋" w:cs="仿宋"/>
          <w:szCs w:val="32"/>
        </w:rPr>
        <w:t>千瓦时；该数值取环境效益测算年度的上一年度全国平均火电供电煤耗度数据；</w:t>
      </w:r>
    </w:p>
    <w:p>
      <w:pPr>
        <w:spacing w:line="360" w:lineRule="auto"/>
        <w:ind w:firstLine="643" w:firstLineChars="201"/>
        <w:rPr>
          <w:rFonts w:eastAsia="仿宋" w:cs="仿宋"/>
          <w:szCs w:val="32"/>
        </w:rPr>
      </w:pPr>
      <w:r>
        <w:rPr>
          <w:rFonts w:eastAsia="仿宋" w:cs="仿宋"/>
          <w:i/>
          <w:szCs w:val="32"/>
        </w:rPr>
        <w:t>Q</w:t>
      </w:r>
      <w:r>
        <w:rPr>
          <w:rFonts w:eastAsia="仿宋" w:cs="仿宋"/>
          <w:i/>
          <w:szCs w:val="32"/>
          <w:vertAlign w:val="subscript"/>
        </w:rPr>
        <w:t>g</w:t>
      </w:r>
      <w:r>
        <w:rPr>
          <w:rFonts w:hint="eastAsia" w:eastAsia="仿宋" w:cs="仿宋"/>
          <w:szCs w:val="32"/>
        </w:rPr>
        <w:t>—项目年供热量，单位：百万吉焦；</w:t>
      </w:r>
    </w:p>
    <w:p>
      <w:pPr>
        <w:spacing w:line="360" w:lineRule="auto"/>
        <w:ind w:firstLine="643" w:firstLineChars="201"/>
        <w:rPr>
          <w:rFonts w:eastAsia="仿宋" w:cs="仿宋"/>
          <w:szCs w:val="32"/>
        </w:rPr>
      </w:pPr>
      <w:r>
        <w:rPr>
          <w:rFonts w:eastAsia="仿宋" w:cs="仿宋"/>
          <w:i/>
          <w:szCs w:val="32"/>
        </w:rPr>
        <w:t>b</w:t>
      </w:r>
      <w:r>
        <w:rPr>
          <w:rFonts w:eastAsia="仿宋" w:cs="仿宋"/>
          <w:i/>
          <w:szCs w:val="32"/>
          <w:vertAlign w:val="subscript"/>
        </w:rPr>
        <w:t>g</w:t>
      </w:r>
      <w:r>
        <w:rPr>
          <w:rFonts w:hint="eastAsia" w:eastAsia="仿宋" w:cs="仿宋"/>
          <w:szCs w:val="32"/>
        </w:rPr>
        <w:t>—全国集中供热锅炉房平均供热煤耗，单位：千克标煤</w:t>
      </w:r>
      <w:r>
        <w:rPr>
          <w:rFonts w:eastAsia="仿宋" w:cs="仿宋"/>
          <w:szCs w:val="32"/>
        </w:rPr>
        <w:t>/</w:t>
      </w:r>
      <w:r>
        <w:rPr>
          <w:rFonts w:hint="eastAsia" w:eastAsia="仿宋" w:cs="仿宋"/>
          <w:szCs w:val="32"/>
        </w:rPr>
        <w:t>吉焦。缺省值</w:t>
      </w:r>
      <w:r>
        <w:rPr>
          <w:rFonts w:eastAsia="仿宋" w:cs="仿宋"/>
          <w:szCs w:val="32"/>
        </w:rPr>
        <w:t>40</w:t>
      </w:r>
      <w:r>
        <w:rPr>
          <w:rFonts w:hint="eastAsia" w:eastAsia="仿宋" w:cs="仿宋"/>
          <w:szCs w:val="32"/>
        </w:rPr>
        <w:t>千克标煤</w:t>
      </w:r>
      <w:r>
        <w:rPr>
          <w:rFonts w:eastAsia="仿宋" w:cs="仿宋"/>
          <w:szCs w:val="32"/>
        </w:rPr>
        <w:t>/</w:t>
      </w:r>
      <w:r>
        <w:rPr>
          <w:rFonts w:hint="eastAsia" w:eastAsia="仿宋" w:cs="仿宋"/>
          <w:szCs w:val="32"/>
        </w:rPr>
        <w:t>吉焦。</w:t>
      </w:r>
    </w:p>
    <w:p>
      <w:pPr>
        <w:spacing w:line="360" w:lineRule="auto"/>
        <w:ind w:left="480"/>
        <w:jc w:val="center"/>
        <w:rPr>
          <w:rFonts w:eastAsia="仿宋" w:cs="仿宋"/>
          <w:szCs w:val="32"/>
        </w:rPr>
      </w:pPr>
      <w:r>
        <w:rPr>
          <w:rFonts w:eastAsia="仿宋" w:cs="仿宋"/>
          <w:szCs w:val="32"/>
        </w:rPr>
        <w:object>
          <v:shape id="_x0000_i1027" o:spt="75" type="#_x0000_t75" style="height:31.5pt;width:116.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p>
    <w:p>
      <w:pPr>
        <w:spacing w:line="360" w:lineRule="auto"/>
        <w:ind w:firstLine="640" w:firstLineChars="200"/>
        <w:rPr>
          <w:rFonts w:eastAsia="仿宋" w:cs="仿宋"/>
          <w:szCs w:val="32"/>
        </w:rPr>
      </w:pPr>
      <w:r>
        <w:rPr>
          <w:rFonts w:hint="eastAsia" w:eastAsia="仿宋" w:cs="仿宋"/>
          <w:szCs w:val="32"/>
        </w:rPr>
        <w:t>本公式适用于太阳能光热利用项目。式中：</w:t>
      </w:r>
    </w:p>
    <w:p>
      <w:pPr>
        <w:spacing w:line="360" w:lineRule="auto"/>
        <w:ind w:firstLine="640" w:firstLineChars="200"/>
        <w:rPr>
          <w:rFonts w:eastAsia="仿宋" w:cs="仿宋"/>
          <w:szCs w:val="32"/>
        </w:rPr>
      </w:pPr>
      <w:r>
        <w:rPr>
          <w:rFonts w:eastAsia="仿宋" w:cs="仿宋"/>
          <w:i/>
          <w:szCs w:val="32"/>
        </w:rPr>
        <w:t>E</w:t>
      </w:r>
      <w:r>
        <w:rPr>
          <w:rFonts w:eastAsia="仿宋" w:cs="仿宋"/>
          <w:szCs w:val="32"/>
        </w:rPr>
        <w:t xml:space="preserve"> </w:t>
      </w:r>
      <w:r>
        <w:rPr>
          <w:rFonts w:hint="eastAsia" w:eastAsia="仿宋" w:cs="仿宋"/>
          <w:szCs w:val="32"/>
        </w:rPr>
        <w:t>—项目年节约标准煤能力，单位为：吨标准煤；</w:t>
      </w:r>
    </w:p>
    <w:p>
      <w:pPr>
        <w:spacing w:line="360" w:lineRule="auto"/>
        <w:ind w:firstLine="640" w:firstLineChars="200"/>
        <w:rPr>
          <w:rFonts w:eastAsia="仿宋" w:cs="仿宋"/>
          <w:szCs w:val="32"/>
        </w:rPr>
      </w:pPr>
      <w:r>
        <w:rPr>
          <w:rFonts w:eastAsia="仿宋" w:cs="仿宋"/>
          <w:szCs w:val="32"/>
        </w:rPr>
        <w:t>A</w:t>
      </w:r>
      <w:r>
        <w:rPr>
          <w:rFonts w:hint="eastAsia" w:eastAsia="仿宋" w:cs="仿宋"/>
          <w:szCs w:val="32"/>
        </w:rPr>
        <w:t>—项目太阳能光热利用规模，单位为：万平方米；</w:t>
      </w:r>
    </w:p>
    <w:p>
      <w:pPr>
        <w:spacing w:line="360" w:lineRule="auto"/>
        <w:ind w:firstLine="643" w:firstLineChars="201"/>
        <w:rPr>
          <w:rFonts w:eastAsia="仿宋" w:cs="仿宋"/>
          <w:szCs w:val="32"/>
        </w:rPr>
      </w:pPr>
      <w:r>
        <w:rPr>
          <w:rFonts w:eastAsia="仿宋"/>
          <w:i/>
          <w:szCs w:val="32"/>
        </w:rPr>
        <w:t>α</w:t>
      </w:r>
      <w:r>
        <w:rPr>
          <w:rFonts w:hint="eastAsia" w:eastAsia="仿宋" w:cs="仿宋"/>
          <w:szCs w:val="32"/>
        </w:rPr>
        <w:t>—单位利用规模折算标煤量，单位为：吨标煤</w:t>
      </w:r>
      <w:r>
        <w:rPr>
          <w:rFonts w:eastAsia="仿宋" w:cs="仿宋"/>
          <w:szCs w:val="32"/>
        </w:rPr>
        <w:t>/</w:t>
      </w:r>
      <w:r>
        <w:rPr>
          <w:rFonts w:hint="eastAsia" w:eastAsia="仿宋" w:cs="仿宋"/>
          <w:szCs w:val="32"/>
        </w:rPr>
        <w:t>平方米。对于太阳能热水项目缺省值取</w:t>
      </w:r>
      <w:r>
        <w:rPr>
          <w:rFonts w:eastAsia="仿宋" w:cs="仿宋"/>
          <w:szCs w:val="32"/>
        </w:rPr>
        <w:t>0.15</w:t>
      </w:r>
      <w:r>
        <w:rPr>
          <w:rFonts w:hint="eastAsia" w:eastAsia="仿宋" w:cs="仿宋"/>
          <w:szCs w:val="32"/>
        </w:rPr>
        <w:t>吨标煤</w:t>
      </w:r>
      <w:r>
        <w:rPr>
          <w:rFonts w:eastAsia="仿宋" w:cs="仿宋"/>
          <w:szCs w:val="32"/>
        </w:rPr>
        <w:t>/</w:t>
      </w:r>
      <w:r>
        <w:rPr>
          <w:rFonts w:hint="eastAsia" w:eastAsia="仿宋" w:cs="仿宋"/>
          <w:szCs w:val="32"/>
        </w:rPr>
        <w:t>平方米。</w:t>
      </w:r>
    </w:p>
    <w:p>
      <w:pPr>
        <w:spacing w:line="360" w:lineRule="auto"/>
        <w:ind w:firstLine="643" w:firstLineChars="201"/>
        <w:rPr>
          <w:rFonts w:eastAsia="仿宋" w:cs="仿宋"/>
          <w:szCs w:val="32"/>
        </w:rPr>
      </w:pPr>
      <w:r>
        <w:rPr>
          <w:rFonts w:hint="eastAsia" w:eastAsia="仿宋" w:cs="仿宋"/>
          <w:szCs w:val="32"/>
        </w:rPr>
        <w:t>（</w:t>
      </w:r>
      <w:r>
        <w:rPr>
          <w:rFonts w:eastAsia="仿宋" w:cs="仿宋"/>
          <w:szCs w:val="32"/>
        </w:rPr>
        <w:t>2</w:t>
      </w:r>
      <w:r>
        <w:rPr>
          <w:rFonts w:hint="eastAsia" w:eastAsia="仿宋" w:cs="仿宋"/>
          <w:szCs w:val="32"/>
        </w:rPr>
        <w:t>）二氧化碳当量减排量</w:t>
      </w:r>
    </w:p>
    <w:p>
      <w:pPr>
        <w:ind w:firstLine="643" w:firstLineChars="201"/>
        <w:rPr>
          <w:rFonts w:eastAsia="仿宋" w:cs="仿宋"/>
          <w:szCs w:val="32"/>
        </w:rPr>
      </w:pPr>
      <w:r>
        <w:rPr>
          <w:rFonts w:eastAsia="仿宋" w:cs="仿宋"/>
          <w:szCs w:val="32"/>
        </w:rPr>
        <w:object>
          <v:shape id="_x0000_i1028" o:spt="75" type="#_x0000_t75" style="height:35.25pt;width:327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eastAsia="仿宋" w:cs="仿宋"/>
          <w:szCs w:val="32"/>
        </w:rPr>
        <w:t xml:space="preserve">         </w:t>
      </w:r>
    </w:p>
    <w:p>
      <w:pPr>
        <w:spacing w:line="360" w:lineRule="auto"/>
        <w:ind w:firstLine="640" w:firstLineChars="200"/>
        <w:rPr>
          <w:rFonts w:eastAsia="仿宋" w:cs="仿宋"/>
          <w:szCs w:val="32"/>
        </w:rPr>
      </w:pPr>
      <w:r>
        <w:rPr>
          <w:rFonts w:hint="eastAsia" w:eastAsia="仿宋" w:cs="仿宋"/>
          <w:szCs w:val="32"/>
        </w:rPr>
        <w:t>注：本公式根据可再生能源供电量与区域电网基准线排放因子并结合供热量计算二氧化碳减排量。式中：</w:t>
      </w:r>
    </w:p>
    <w:p>
      <w:pPr>
        <w:ind w:firstLine="643" w:firstLineChars="201"/>
        <w:rPr>
          <w:rFonts w:eastAsia="仿宋" w:cs="仿宋"/>
          <w:szCs w:val="32"/>
        </w:rPr>
      </w:pPr>
      <w:r>
        <w:rPr>
          <w:rFonts w:eastAsia="仿宋" w:cs="仿宋"/>
          <w:i/>
          <w:szCs w:val="32"/>
        </w:rPr>
        <w:t>CO</w:t>
      </w:r>
      <w:r>
        <w:rPr>
          <w:rFonts w:eastAsia="仿宋" w:cs="仿宋"/>
          <w:i/>
          <w:szCs w:val="32"/>
          <w:vertAlign w:val="subscript"/>
        </w:rPr>
        <w:t>2</w:t>
      </w:r>
      <w:r>
        <w:rPr>
          <w:rFonts w:hint="eastAsia" w:eastAsia="仿宋" w:cs="仿宋"/>
          <w:szCs w:val="32"/>
        </w:rPr>
        <w:t>—项目二氧化碳当量减排量，单位：吨二氧化碳；</w:t>
      </w:r>
    </w:p>
    <w:p>
      <w:pPr>
        <w:ind w:firstLine="643" w:firstLineChars="201"/>
        <w:rPr>
          <w:rFonts w:eastAsia="仿宋" w:cs="仿宋"/>
          <w:szCs w:val="32"/>
        </w:rPr>
      </w:pPr>
      <w:r>
        <w:rPr>
          <w:rFonts w:eastAsia="仿宋" w:cs="仿宋"/>
          <w:i/>
          <w:szCs w:val="32"/>
        </w:rPr>
        <w:t>W</w:t>
      </w:r>
      <w:r>
        <w:rPr>
          <w:rFonts w:eastAsia="仿宋" w:cs="仿宋"/>
          <w:i/>
          <w:szCs w:val="32"/>
          <w:vertAlign w:val="subscript"/>
        </w:rPr>
        <w:t>g</w:t>
      </w:r>
      <w:r>
        <w:rPr>
          <w:rFonts w:hint="eastAsia" w:eastAsia="仿宋" w:cs="仿宋"/>
          <w:szCs w:val="32"/>
        </w:rPr>
        <w:t>—项目年供电量，单位：兆瓦时；</w:t>
      </w:r>
    </w:p>
    <w:p>
      <w:pPr>
        <w:spacing w:line="360" w:lineRule="auto"/>
        <w:ind w:firstLine="643" w:firstLineChars="201"/>
        <w:rPr>
          <w:rFonts w:eastAsia="仿宋" w:cs="仿宋"/>
          <w:szCs w:val="32"/>
        </w:rPr>
      </w:pPr>
      <w:r>
        <w:rPr>
          <w:rFonts w:eastAsia="仿宋"/>
          <w:i/>
          <w:szCs w:val="32"/>
        </w:rPr>
        <w:t>α</w:t>
      </w:r>
      <w:r>
        <w:rPr>
          <w:rFonts w:eastAsia="仿宋" w:cs="仿宋"/>
          <w:szCs w:val="32"/>
          <w:vertAlign w:val="subscript"/>
        </w:rPr>
        <w:t>i</w:t>
      </w:r>
      <w:r>
        <w:rPr>
          <w:rFonts w:hint="eastAsia" w:eastAsia="仿宋" w:cs="仿宋"/>
          <w:szCs w:val="32"/>
        </w:rPr>
        <w:t>—可再生能源发电项目所在地区区域电网的二氧化碳基准线排放因子。单位：吨二氧化碳</w:t>
      </w:r>
      <w:r>
        <w:rPr>
          <w:rFonts w:eastAsia="仿宋" w:cs="仿宋"/>
          <w:szCs w:val="32"/>
        </w:rPr>
        <w:t>/</w:t>
      </w:r>
      <w:r>
        <w:rPr>
          <w:rFonts w:hint="eastAsia" w:eastAsia="仿宋" w:cs="仿宋"/>
          <w:szCs w:val="32"/>
        </w:rPr>
        <w:t>兆瓦时；该数值随国家主管部门更新而更新数据；</w:t>
      </w:r>
    </w:p>
    <w:p>
      <w:pPr>
        <w:spacing w:line="360" w:lineRule="auto"/>
        <w:ind w:firstLine="643" w:firstLineChars="201"/>
        <w:rPr>
          <w:rFonts w:eastAsia="仿宋" w:cs="仿宋"/>
          <w:szCs w:val="32"/>
        </w:rPr>
      </w:pPr>
      <w:r>
        <w:rPr>
          <w:rFonts w:eastAsia="仿宋" w:cs="仿宋"/>
          <w:i/>
          <w:szCs w:val="32"/>
        </w:rPr>
        <w:t>Q</w:t>
      </w:r>
      <w:r>
        <w:rPr>
          <w:rFonts w:eastAsia="仿宋" w:cs="仿宋"/>
          <w:i/>
          <w:szCs w:val="32"/>
          <w:vertAlign w:val="subscript"/>
        </w:rPr>
        <w:t>g</w:t>
      </w:r>
      <w:r>
        <w:rPr>
          <w:rFonts w:hint="eastAsia" w:eastAsia="仿宋" w:cs="仿宋"/>
          <w:szCs w:val="32"/>
        </w:rPr>
        <w:t>—项目年供热量，单位：百万吉焦；若只发电不供热，则</w:t>
      </w:r>
      <w:r>
        <w:rPr>
          <w:rFonts w:eastAsia="仿宋" w:cs="仿宋"/>
          <w:i/>
          <w:szCs w:val="32"/>
        </w:rPr>
        <w:t>Q</w:t>
      </w:r>
      <w:r>
        <w:rPr>
          <w:rFonts w:eastAsia="仿宋" w:cs="仿宋"/>
          <w:i/>
          <w:szCs w:val="32"/>
          <w:vertAlign w:val="subscript"/>
        </w:rPr>
        <w:t>g</w:t>
      </w:r>
      <w:r>
        <w:rPr>
          <w:rFonts w:hint="eastAsia" w:eastAsia="仿宋" w:cs="仿宋"/>
          <w:szCs w:val="32"/>
        </w:rPr>
        <w:t>值为零；</w:t>
      </w:r>
    </w:p>
    <w:p>
      <w:pPr>
        <w:spacing w:line="360" w:lineRule="auto"/>
        <w:ind w:firstLine="643" w:firstLineChars="201"/>
        <w:rPr>
          <w:rFonts w:eastAsia="仿宋" w:cs="仿宋"/>
          <w:szCs w:val="32"/>
        </w:rPr>
      </w:pPr>
      <w:r>
        <w:rPr>
          <w:rFonts w:eastAsia="仿宋" w:cs="仿宋"/>
          <w:i/>
          <w:szCs w:val="32"/>
        </w:rPr>
        <w:t>b</w:t>
      </w:r>
      <w:r>
        <w:rPr>
          <w:rFonts w:eastAsia="仿宋" w:cs="仿宋"/>
          <w:i/>
          <w:szCs w:val="32"/>
          <w:vertAlign w:val="subscript"/>
        </w:rPr>
        <w:t>g</w:t>
      </w:r>
      <w:r>
        <w:rPr>
          <w:rFonts w:hint="eastAsia" w:eastAsia="仿宋" w:cs="仿宋"/>
          <w:szCs w:val="32"/>
        </w:rPr>
        <w:t>—全国集中供热锅炉房平均供热煤耗，单位：千克标煤</w:t>
      </w:r>
      <w:r>
        <w:rPr>
          <w:rFonts w:eastAsia="仿宋" w:cs="仿宋"/>
          <w:szCs w:val="32"/>
        </w:rPr>
        <w:t>/</w:t>
      </w:r>
      <w:r>
        <w:rPr>
          <w:rFonts w:hint="eastAsia" w:eastAsia="仿宋" w:cs="仿宋"/>
          <w:szCs w:val="32"/>
        </w:rPr>
        <w:t>吉焦。缺省值取</w:t>
      </w:r>
      <w:r>
        <w:rPr>
          <w:rFonts w:eastAsia="仿宋" w:cs="仿宋"/>
          <w:szCs w:val="32"/>
        </w:rPr>
        <w:t>40</w:t>
      </w:r>
      <w:r>
        <w:rPr>
          <w:rFonts w:hint="eastAsia" w:eastAsia="仿宋" w:cs="仿宋"/>
          <w:szCs w:val="32"/>
        </w:rPr>
        <w:t>千克标煤</w:t>
      </w:r>
      <w:r>
        <w:rPr>
          <w:rFonts w:eastAsia="仿宋" w:cs="仿宋"/>
          <w:szCs w:val="32"/>
        </w:rPr>
        <w:t>/</w:t>
      </w:r>
      <w:r>
        <w:rPr>
          <w:rFonts w:hint="eastAsia" w:eastAsia="仿宋" w:cs="仿宋"/>
          <w:szCs w:val="32"/>
        </w:rPr>
        <w:t>吉焦。</w:t>
      </w:r>
    </w:p>
    <w:p>
      <w:pPr>
        <w:spacing w:line="360" w:lineRule="auto"/>
        <w:ind w:firstLine="643" w:firstLineChars="201"/>
        <w:rPr>
          <w:rFonts w:eastAsia="仿宋" w:cs="仿宋"/>
          <w:szCs w:val="32"/>
        </w:rPr>
      </w:pPr>
      <w:r>
        <w:rPr>
          <w:rFonts w:hint="eastAsia" w:eastAsia="仿宋" w:cs="仿宋"/>
          <w:szCs w:val="32"/>
        </w:rPr>
        <w:t>（</w:t>
      </w:r>
      <w:r>
        <w:rPr>
          <w:rFonts w:eastAsia="仿宋" w:cs="仿宋"/>
          <w:szCs w:val="32"/>
        </w:rPr>
        <w:t>3</w:t>
      </w:r>
      <w:r>
        <w:rPr>
          <w:rFonts w:hint="eastAsia" w:eastAsia="仿宋" w:cs="仿宋"/>
          <w:szCs w:val="32"/>
        </w:rPr>
        <w:t>）二氧化硫削减量</w:t>
      </w:r>
    </w:p>
    <w:p>
      <w:pPr>
        <w:spacing w:line="360" w:lineRule="auto"/>
        <w:ind w:firstLine="643" w:firstLineChars="201"/>
        <w:rPr>
          <w:rFonts w:eastAsia="仿宋" w:cs="仿宋"/>
          <w:szCs w:val="32"/>
        </w:rPr>
      </w:pPr>
      <m:oMathPara>
        <m:oMath>
          <m:sSub>
            <m:sSubPr>
              <m:ctrlPr>
                <w:rPr>
                  <w:rFonts w:ascii="Cambria Math" w:hAnsi="Cambria Math" w:eastAsia="仿宋" w:cs="仿宋"/>
                  <w:szCs w:val="32"/>
                </w:rPr>
              </m:ctrlPr>
            </m:sSubPr>
            <m:e>
              <m:r>
                <w:rPr>
                  <w:rFonts w:ascii="Cambria Math" w:hAnsi="Cambria Math" w:eastAsia="仿宋" w:cs="仿宋"/>
                  <w:szCs w:val="32"/>
                </w:rPr>
                <m:t>SO</m:t>
              </m:r>
              <m:ctrlPr>
                <w:rPr>
                  <w:rFonts w:ascii="Cambria Math" w:hAnsi="Cambria Math" w:eastAsia="仿宋" w:cs="仿宋"/>
                  <w:szCs w:val="32"/>
                </w:rPr>
              </m:ctrlPr>
            </m:e>
            <m:sub>
              <m:r>
                <m:rPr>
                  <m:sty m:val="p"/>
                </m:rPr>
                <w:rPr>
                  <w:rFonts w:ascii="Cambria Math" w:hAnsi="Cambria Math" w:eastAsia="仿宋" w:cs="仿宋"/>
                  <w:szCs w:val="32"/>
                </w:rPr>
                <m:t>2</m:t>
              </m:r>
              <m:ctrlPr>
                <w:rPr>
                  <w:rFonts w:ascii="Cambria Math" w:hAnsi="Cambria Math" w:eastAsia="仿宋" w:cs="仿宋"/>
                  <w:szCs w:val="32"/>
                </w:rPr>
              </m:ctrlPr>
            </m:sub>
          </m:sSub>
          <m:r>
            <m:rPr>
              <m:sty m:val="p"/>
            </m:rPr>
            <w:rPr>
              <w:rFonts w:ascii="Cambria Math" w:hAnsi="Cambria Math" w:eastAsia="仿宋" w:cs="仿宋"/>
              <w:szCs w:val="32"/>
            </w:rPr>
            <m:t>=</m:t>
          </m:r>
          <m:f>
            <m:fPr>
              <m:ctrlPr>
                <w:rPr>
                  <w:rFonts w:ascii="Cambria Math" w:hAnsi="Cambria Math" w:eastAsia="仿宋" w:cs="仿宋"/>
                  <w:szCs w:val="32"/>
                </w:rPr>
              </m:ctrlPr>
            </m:fPr>
            <m:num>
              <m:sSub>
                <m:sSubPr>
                  <m:ctrlPr>
                    <w:rPr>
                      <w:rFonts w:ascii="Cambria Math" w:hAnsi="Cambria Math" w:eastAsia="仿宋" w:cs="仿宋"/>
                      <w:szCs w:val="32"/>
                    </w:rPr>
                  </m:ctrlPr>
                </m:sSubPr>
                <m:e>
                  <m:r>
                    <w:rPr>
                      <w:rFonts w:ascii="Cambria Math" w:hAnsi="Cambria Math" w:eastAsia="仿宋" w:cs="仿宋"/>
                      <w:szCs w:val="32"/>
                    </w:rPr>
                    <m:t>W</m:t>
                  </m:r>
                  <m:ctrlPr>
                    <w:rPr>
                      <w:rFonts w:ascii="Cambria Math" w:hAnsi="Cambria Math" w:eastAsia="仿宋" w:cs="仿宋"/>
                      <w:szCs w:val="32"/>
                    </w:rPr>
                  </m:ctrlPr>
                </m:e>
                <m:sub>
                  <m:r>
                    <w:rPr>
                      <w:rFonts w:ascii="Cambria Math" w:hAnsi="Cambria Math" w:eastAsia="仿宋" w:cs="仿宋"/>
                      <w:szCs w:val="32"/>
                    </w:rPr>
                    <m:t>g</m:t>
                  </m:r>
                  <m:ctrlPr>
                    <w:rPr>
                      <w:rFonts w:ascii="Cambria Math" w:hAnsi="Cambria Math" w:eastAsia="仿宋" w:cs="仿宋"/>
                      <w:szCs w:val="32"/>
                    </w:rPr>
                  </m:ctrlPr>
                </m:sub>
              </m:sSub>
              <m:ctrlPr>
                <w:rPr>
                  <w:rFonts w:ascii="Cambria Math" w:hAnsi="Cambria Math" w:eastAsia="仿宋" w:cs="仿宋"/>
                  <w:szCs w:val="32"/>
                </w:rPr>
              </m:ctrlPr>
            </m:num>
            <m:den>
              <m:sSub>
                <m:sSubPr>
                  <m:ctrlPr>
                    <w:rPr>
                      <w:rFonts w:ascii="Cambria Math" w:hAnsi="Cambria Math" w:eastAsia="仿宋" w:cs="仿宋"/>
                      <w:szCs w:val="32"/>
                    </w:rPr>
                  </m:ctrlPr>
                </m:sSubPr>
                <m:e>
                  <m:r>
                    <w:rPr>
                      <w:rFonts w:ascii="Cambria Math" w:hAnsi="Cambria Math" w:eastAsia="仿宋" w:cs="仿宋"/>
                      <w:szCs w:val="32"/>
                    </w:rPr>
                    <m:t>β</m:t>
                  </m:r>
                  <m:ctrlPr>
                    <w:rPr>
                      <w:rFonts w:ascii="Cambria Math" w:hAnsi="Cambria Math" w:eastAsia="仿宋" w:cs="仿宋"/>
                      <w:szCs w:val="32"/>
                    </w:rPr>
                  </m:ctrlPr>
                </m:e>
                <m:sub>
                  <m:r>
                    <w:rPr>
                      <w:rFonts w:ascii="Cambria Math" w:hAnsi="Cambria Math" w:eastAsia="仿宋" w:cs="仿宋"/>
                      <w:szCs w:val="32"/>
                    </w:rPr>
                    <m:t>k</m:t>
                  </m:r>
                  <m:ctrlPr>
                    <w:rPr>
                      <w:rFonts w:ascii="Cambria Math" w:hAnsi="Cambria Math" w:eastAsia="仿宋" w:cs="仿宋"/>
                      <w:szCs w:val="32"/>
                    </w:rPr>
                  </m:ctrlPr>
                </m:sub>
              </m:sSub>
              <m:ctrlPr>
                <w:rPr>
                  <w:rFonts w:ascii="Cambria Math" w:hAnsi="Cambria Math" w:eastAsia="仿宋" w:cs="仿宋"/>
                  <w:szCs w:val="32"/>
                </w:rPr>
              </m:ctrlPr>
            </m:den>
          </m:f>
          <m:r>
            <m:rPr>
              <m:sty m:val="p"/>
            </m:rPr>
            <w:rPr>
              <w:rFonts w:ascii="Cambria Math" w:hAnsi="Cambria Math" w:eastAsia="仿宋" w:cs="仿宋"/>
              <w:szCs w:val="32"/>
            </w:rPr>
            <m:t>×</m:t>
          </m:r>
          <m:sSub>
            <m:sSubPr>
              <m:ctrlPr>
                <w:rPr>
                  <w:rFonts w:ascii="Cambria Math" w:hAnsi="Cambria Math" w:eastAsia="仿宋" w:cs="仿宋"/>
                  <w:szCs w:val="32"/>
                </w:rPr>
              </m:ctrlPr>
            </m:sSubPr>
            <m:e>
              <m:r>
                <w:rPr>
                  <w:rFonts w:ascii="Cambria Math" w:hAnsi="Cambria Math" w:eastAsia="仿宋" w:cs="仿宋"/>
                  <w:szCs w:val="32"/>
                </w:rPr>
                <m:t>β</m:t>
              </m:r>
              <m:ctrlPr>
                <w:rPr>
                  <w:rFonts w:ascii="Cambria Math" w:hAnsi="Cambria Math" w:eastAsia="仿宋" w:cs="仿宋"/>
                  <w:szCs w:val="32"/>
                </w:rPr>
              </m:ctrlPr>
            </m:e>
            <m:sub>
              <m:r>
                <w:rPr>
                  <w:rFonts w:ascii="Cambria Math" w:hAnsi="Cambria Math" w:eastAsia="仿宋" w:cs="仿宋"/>
                  <w:szCs w:val="32"/>
                </w:rPr>
                <m:t>i</m:t>
              </m:r>
              <m:ctrlPr>
                <w:rPr>
                  <w:rFonts w:ascii="Cambria Math" w:hAnsi="Cambria Math" w:eastAsia="仿宋" w:cs="仿宋"/>
                  <w:szCs w:val="32"/>
                </w:rPr>
              </m:ctrlPr>
            </m:sub>
          </m:sSub>
          <m:r>
            <m:rPr>
              <m:sty m:val="p"/>
            </m:rPr>
            <w:rPr>
              <w:rFonts w:ascii="Cambria Math" w:hAnsi="Cambria Math" w:eastAsia="仿宋" w:cs="仿宋"/>
              <w:szCs w:val="32"/>
            </w:rPr>
            <m:t>×</m:t>
          </m:r>
          <m:sSub>
            <m:sSubPr>
              <m:ctrlPr>
                <w:rPr>
                  <w:rFonts w:ascii="Cambria Math" w:hAnsi="Cambria Math" w:eastAsia="仿宋" w:cs="仿宋"/>
                  <w:szCs w:val="32"/>
                </w:rPr>
              </m:ctrlPr>
            </m:sSubPr>
            <m:e>
              <m:r>
                <w:rPr>
                  <w:rFonts w:ascii="Cambria Math" w:hAnsi="Cambria Math" w:eastAsia="仿宋" w:cs="仿宋"/>
                  <w:szCs w:val="32"/>
                </w:rPr>
                <m:t>λ</m:t>
              </m:r>
              <m:ctrlPr>
                <w:rPr>
                  <w:rFonts w:ascii="Cambria Math" w:hAnsi="Cambria Math" w:eastAsia="仿宋" w:cs="仿宋"/>
                  <w:szCs w:val="32"/>
                </w:rPr>
              </m:ctrlPr>
            </m:e>
            <m:sub>
              <m:r>
                <w:rPr>
                  <w:rFonts w:ascii="Cambria Math" w:hAnsi="Cambria Math" w:eastAsia="仿宋" w:cs="仿宋"/>
                  <w:szCs w:val="32"/>
                </w:rPr>
                <m:t>i</m:t>
              </m:r>
              <m:ctrlPr>
                <w:rPr>
                  <w:rFonts w:ascii="Cambria Math" w:hAnsi="Cambria Math" w:eastAsia="仿宋" w:cs="仿宋"/>
                  <w:szCs w:val="32"/>
                </w:rPr>
              </m:ctrlPr>
            </m:sub>
          </m:sSub>
          <m:r>
            <m:rPr>
              <m:sty m:val="p"/>
            </m:rPr>
            <w:rPr>
              <w:rFonts w:ascii="Cambria Math" w:hAnsi="Cambria Math" w:eastAsia="仿宋" w:cs="仿宋"/>
              <w:szCs w:val="32"/>
            </w:rPr>
            <m:t>×</m:t>
          </m:r>
          <m:sSub>
            <m:sSubPr>
              <m:ctrlPr>
                <w:rPr>
                  <w:rFonts w:ascii="Cambria Math" w:hAnsi="Cambria Math" w:eastAsia="仿宋" w:cs="仿宋"/>
                  <w:szCs w:val="32"/>
                </w:rPr>
              </m:ctrlPr>
            </m:sSubPr>
            <m:e>
              <m:r>
                <w:rPr>
                  <w:rFonts w:ascii="Cambria Math" w:hAnsi="Cambria Math" w:eastAsia="仿宋" w:cs="仿宋"/>
                  <w:szCs w:val="32"/>
                </w:rPr>
                <m:t>α</m:t>
              </m:r>
              <m:ctrlPr>
                <w:rPr>
                  <w:rFonts w:ascii="Cambria Math" w:hAnsi="Cambria Math" w:eastAsia="仿宋" w:cs="仿宋"/>
                  <w:szCs w:val="32"/>
                </w:rPr>
              </m:ctrlPr>
            </m:e>
            <m:sub>
              <m:r>
                <w:rPr>
                  <w:rFonts w:ascii="Cambria Math" w:hAnsi="Cambria Math" w:eastAsia="仿宋" w:cs="仿宋"/>
                  <w:szCs w:val="32"/>
                </w:rPr>
                <m:t>i</m:t>
              </m:r>
              <m:ctrlPr>
                <w:rPr>
                  <w:rFonts w:ascii="Cambria Math" w:hAnsi="Cambria Math" w:eastAsia="仿宋" w:cs="仿宋"/>
                  <w:szCs w:val="32"/>
                </w:rPr>
              </m:ctrlPr>
            </m:sub>
          </m:sSub>
          <m:r>
            <m:rPr>
              <m:sty m:val="p"/>
            </m:rPr>
            <w:rPr>
              <w:rFonts w:ascii="Cambria Math" w:hAnsi="Cambria Math" w:eastAsia="仿宋" w:cs="仿宋"/>
              <w:szCs w:val="32"/>
            </w:rPr>
            <m:t>×10</m:t>
          </m:r>
        </m:oMath>
      </m:oMathPara>
    </w:p>
    <w:p>
      <w:pPr>
        <w:ind w:firstLine="643" w:firstLineChars="201"/>
        <w:rPr>
          <w:rFonts w:eastAsia="仿宋" w:cs="仿宋"/>
          <w:szCs w:val="32"/>
        </w:rPr>
      </w:pPr>
      <w:r>
        <w:rPr>
          <w:rFonts w:hint="eastAsia" w:eastAsia="仿宋" w:cs="仿宋"/>
          <w:szCs w:val="32"/>
        </w:rPr>
        <w:t>式中：</w:t>
      </w:r>
    </w:p>
    <w:p>
      <w:pPr>
        <w:ind w:firstLine="643" w:firstLineChars="201"/>
        <w:rPr>
          <w:rFonts w:eastAsia="仿宋" w:cs="仿宋"/>
          <w:szCs w:val="32"/>
        </w:rPr>
      </w:pPr>
      <w:r>
        <w:rPr>
          <w:rFonts w:eastAsia="仿宋" w:cs="仿宋"/>
          <w:i/>
          <w:szCs w:val="32"/>
        </w:rPr>
        <w:t>SO</w:t>
      </w:r>
      <w:r>
        <w:rPr>
          <w:rFonts w:eastAsia="仿宋" w:cs="仿宋"/>
          <w:i/>
          <w:szCs w:val="32"/>
          <w:vertAlign w:val="subscript"/>
        </w:rPr>
        <w:t>2</w:t>
      </w:r>
      <w:r>
        <w:rPr>
          <w:rFonts w:hint="eastAsia" w:eastAsia="仿宋" w:cs="仿宋"/>
          <w:szCs w:val="32"/>
        </w:rPr>
        <w:t>—二氧化硫年削减量，单位：吨；</w:t>
      </w:r>
    </w:p>
    <w:p>
      <w:pPr>
        <w:ind w:firstLine="643" w:firstLineChars="201"/>
        <w:rPr>
          <w:rFonts w:eastAsia="仿宋" w:cs="仿宋"/>
          <w:szCs w:val="32"/>
        </w:rPr>
      </w:pPr>
      <w:r>
        <w:rPr>
          <w:rFonts w:eastAsia="仿宋" w:cs="仿宋"/>
          <w:i/>
          <w:szCs w:val="32"/>
        </w:rPr>
        <w:t>W</w:t>
      </w:r>
      <w:r>
        <w:rPr>
          <w:rFonts w:eastAsia="仿宋" w:cs="仿宋"/>
          <w:i/>
          <w:szCs w:val="32"/>
          <w:vertAlign w:val="subscript"/>
        </w:rPr>
        <w:t>g</w:t>
      </w:r>
      <w:r>
        <w:rPr>
          <w:rFonts w:hint="eastAsia" w:eastAsia="仿宋" w:cs="仿宋"/>
          <w:szCs w:val="32"/>
        </w:rPr>
        <w:t>—项目年供电量，单位：万千瓦时；</w:t>
      </w:r>
    </w:p>
    <w:p>
      <w:pPr>
        <w:spacing w:line="360" w:lineRule="auto"/>
        <w:ind w:firstLine="643" w:firstLineChars="201"/>
        <w:rPr>
          <w:rFonts w:eastAsia="仿宋" w:cs="仿宋"/>
          <w:szCs w:val="32"/>
        </w:rPr>
      </w:pPr>
      <w:r>
        <w:rPr>
          <w:rFonts w:eastAsia="仿宋" w:cs="仿宋"/>
          <w:i/>
          <w:szCs w:val="32"/>
        </w:rPr>
        <w:t>β</w:t>
      </w:r>
      <w:r>
        <w:rPr>
          <w:rFonts w:eastAsia="仿宋" w:cs="仿宋"/>
          <w:i/>
          <w:szCs w:val="32"/>
          <w:vertAlign w:val="subscript"/>
        </w:rPr>
        <w:t>i</w:t>
      </w:r>
      <w:r>
        <w:rPr>
          <w:rFonts w:hint="eastAsia" w:eastAsia="仿宋" w:cs="仿宋"/>
          <w:szCs w:val="32"/>
        </w:rPr>
        <w:t>—项目投产年度全国平均火电供电煤耗，单位为：千克</w:t>
      </w:r>
      <w:r>
        <w:rPr>
          <w:rFonts w:eastAsia="仿宋" w:cs="仿宋"/>
          <w:szCs w:val="32"/>
        </w:rPr>
        <w:t>/</w:t>
      </w:r>
      <w:r>
        <w:rPr>
          <w:rFonts w:hint="eastAsia" w:eastAsia="仿宋" w:cs="仿宋"/>
          <w:szCs w:val="32"/>
        </w:rPr>
        <w:t>千瓦时；该数值取环境效益测算年度的上一年度全国平均火电供电煤耗度数据。</w:t>
      </w:r>
    </w:p>
    <w:p>
      <w:pPr>
        <w:spacing w:line="360" w:lineRule="auto"/>
        <w:ind w:firstLine="643" w:firstLineChars="201"/>
        <w:rPr>
          <w:rFonts w:eastAsia="仿宋" w:cs="仿宋"/>
          <w:szCs w:val="32"/>
        </w:rPr>
      </w:pPr>
      <w:r>
        <w:rPr>
          <w:rFonts w:eastAsia="仿宋" w:cs="仿宋"/>
          <w:i/>
          <w:szCs w:val="32"/>
        </w:rPr>
        <w:t>β</w:t>
      </w:r>
      <w:r>
        <w:rPr>
          <w:rFonts w:eastAsia="仿宋" w:cs="仿宋"/>
          <w:i/>
          <w:szCs w:val="32"/>
          <w:vertAlign w:val="subscript"/>
        </w:rPr>
        <w:t>k</w:t>
      </w:r>
      <w:r>
        <w:rPr>
          <w:rFonts w:hint="eastAsia" w:eastAsia="仿宋" w:cs="仿宋"/>
          <w:szCs w:val="32"/>
        </w:rPr>
        <w:t>—原煤折标准煤系数，单位：千克标煤</w:t>
      </w:r>
      <w:r>
        <w:rPr>
          <w:rFonts w:eastAsia="仿宋" w:cs="仿宋"/>
          <w:szCs w:val="32"/>
        </w:rPr>
        <w:t>/</w:t>
      </w:r>
      <w:r>
        <w:rPr>
          <w:rFonts w:hint="eastAsia" w:eastAsia="仿宋" w:cs="仿宋"/>
          <w:szCs w:val="32"/>
        </w:rPr>
        <w:t>千克，缺省值取</w:t>
      </w:r>
      <w:r>
        <w:rPr>
          <w:rFonts w:eastAsia="仿宋" w:cs="仿宋"/>
          <w:szCs w:val="32"/>
        </w:rPr>
        <w:t>0.7143</w:t>
      </w:r>
      <w:r>
        <w:rPr>
          <w:rFonts w:hint="eastAsia" w:eastAsia="仿宋" w:cs="仿宋"/>
          <w:szCs w:val="32"/>
        </w:rPr>
        <w:t>千克标煤</w:t>
      </w:r>
      <w:r>
        <w:rPr>
          <w:rFonts w:eastAsia="仿宋" w:cs="仿宋"/>
          <w:szCs w:val="32"/>
        </w:rPr>
        <w:t>/</w:t>
      </w:r>
      <w:r>
        <w:rPr>
          <w:rFonts w:hint="eastAsia" w:eastAsia="仿宋" w:cs="仿宋"/>
          <w:szCs w:val="32"/>
        </w:rPr>
        <w:t>千克；</w:t>
      </w:r>
    </w:p>
    <w:p>
      <w:pPr>
        <w:ind w:firstLine="643" w:firstLineChars="201"/>
        <w:rPr>
          <w:rFonts w:eastAsia="仿宋" w:cs="仿宋"/>
          <w:szCs w:val="32"/>
        </w:rPr>
      </w:pPr>
      <m:oMath>
        <m:sSub>
          <m:sSubPr>
            <m:ctrlPr>
              <w:rPr>
                <w:rFonts w:ascii="Cambria Math" w:hAnsi="Cambria Math" w:eastAsia="仿宋" w:cs="仿宋"/>
                <w:szCs w:val="32"/>
              </w:rPr>
            </m:ctrlPr>
          </m:sSubPr>
          <m:e>
            <m:r>
              <w:rPr>
                <w:rFonts w:ascii="Cambria Math" w:hAnsi="Cambria Math" w:eastAsia="仿宋" w:cs="仿宋"/>
                <w:szCs w:val="32"/>
              </w:rPr>
              <m:t>λ</m:t>
            </m:r>
            <m:ctrlPr>
              <w:rPr>
                <w:rFonts w:ascii="Cambria Math" w:hAnsi="Cambria Math" w:eastAsia="仿宋" w:cs="仿宋"/>
                <w:szCs w:val="32"/>
              </w:rPr>
            </m:ctrlPr>
          </m:e>
          <m:sub>
            <m:r>
              <w:rPr>
                <w:rFonts w:ascii="Cambria Math" w:hAnsi="Cambria Math" w:eastAsia="仿宋" w:cs="仿宋"/>
                <w:szCs w:val="32"/>
              </w:rPr>
              <m:t>i</m:t>
            </m:r>
            <m:ctrlPr>
              <w:rPr>
                <w:rFonts w:ascii="Cambria Math" w:hAnsi="Cambria Math" w:eastAsia="仿宋" w:cs="仿宋"/>
                <w:szCs w:val="32"/>
              </w:rPr>
            </m:ctrlPr>
          </m:sub>
        </m:sSub>
      </m:oMath>
      <w:r>
        <w:rPr>
          <w:rFonts w:hint="eastAsia" w:eastAsia="仿宋" w:cs="仿宋"/>
          <w:szCs w:val="32"/>
        </w:rPr>
        <w:t>—项目所在地煤炭平均硫分，单位：</w:t>
      </w:r>
      <w:r>
        <w:rPr>
          <w:rFonts w:eastAsia="仿宋" w:cs="仿宋"/>
          <w:szCs w:val="32"/>
        </w:rPr>
        <w:t>%</w:t>
      </w:r>
      <w:r>
        <w:rPr>
          <w:rFonts w:hint="eastAsia" w:eastAsia="仿宋" w:cs="仿宋"/>
          <w:szCs w:val="32"/>
        </w:rPr>
        <w:t>；缺省值取</w:t>
      </w:r>
      <w:r>
        <w:rPr>
          <w:rFonts w:eastAsia="仿宋" w:cs="仿宋"/>
          <w:szCs w:val="32"/>
        </w:rPr>
        <w:t>1.2%</w:t>
      </w:r>
      <w:r>
        <w:rPr>
          <w:rFonts w:hint="eastAsia" w:eastAsia="仿宋" w:cs="仿宋"/>
          <w:szCs w:val="32"/>
        </w:rPr>
        <w:t>。</w:t>
      </w:r>
    </w:p>
    <w:p>
      <w:pPr>
        <w:spacing w:line="360" w:lineRule="auto"/>
        <w:ind w:firstLine="643" w:firstLineChars="201"/>
        <w:rPr>
          <w:rFonts w:eastAsia="仿宋" w:cs="仿宋"/>
          <w:szCs w:val="32"/>
        </w:rPr>
      </w:pPr>
      <w:r>
        <w:rPr>
          <w:rFonts w:eastAsia="仿宋"/>
          <w:i/>
          <w:szCs w:val="32"/>
        </w:rPr>
        <w:t>α</w:t>
      </w:r>
      <w:r>
        <w:rPr>
          <w:rFonts w:eastAsia="仿宋" w:cs="仿宋"/>
          <w:szCs w:val="32"/>
          <w:vertAlign w:val="subscript"/>
        </w:rPr>
        <w:t>i</w:t>
      </w:r>
      <w:r>
        <w:rPr>
          <w:rFonts w:hint="eastAsia" w:eastAsia="仿宋" w:cs="仿宋"/>
          <w:szCs w:val="32"/>
        </w:rPr>
        <w:t>—全国火电机组（燃煤）普查平均二氧化硫释放系数（产污系数），缺省值取</w:t>
      </w:r>
      <w:r>
        <w:rPr>
          <w:rFonts w:eastAsia="仿宋" w:cs="仿宋"/>
          <w:szCs w:val="32"/>
        </w:rPr>
        <w:t>1.7</w:t>
      </w:r>
      <w:r>
        <w:rPr>
          <w:rFonts w:hint="eastAsia" w:eastAsia="仿宋" w:cs="仿宋"/>
          <w:szCs w:val="32"/>
        </w:rPr>
        <w:t>。</w:t>
      </w:r>
    </w:p>
    <w:p>
      <w:pPr>
        <w:spacing w:line="360" w:lineRule="auto"/>
        <w:ind w:firstLine="643" w:firstLineChars="201"/>
        <w:rPr>
          <w:rFonts w:eastAsia="仿宋" w:cs="仿宋"/>
          <w:szCs w:val="32"/>
        </w:rPr>
      </w:pPr>
      <w:r>
        <w:rPr>
          <w:rFonts w:hint="eastAsia" w:eastAsia="仿宋" w:cs="仿宋"/>
          <w:szCs w:val="32"/>
        </w:rPr>
        <w:t>（</w:t>
      </w:r>
      <w:r>
        <w:rPr>
          <w:rFonts w:eastAsia="仿宋" w:cs="仿宋"/>
          <w:szCs w:val="32"/>
        </w:rPr>
        <w:t>4</w:t>
      </w:r>
      <w:r>
        <w:rPr>
          <w:rFonts w:hint="eastAsia" w:eastAsia="仿宋" w:cs="仿宋"/>
          <w:szCs w:val="32"/>
        </w:rPr>
        <w:t>）氮氧化物削减量</w:t>
      </w:r>
    </w:p>
    <w:p>
      <w:pPr>
        <w:spacing w:line="360" w:lineRule="auto"/>
        <w:ind w:firstLine="643" w:firstLineChars="201"/>
        <w:jc w:val="center"/>
        <w:rPr>
          <w:rFonts w:eastAsia="仿宋" w:cs="仿宋"/>
          <w:szCs w:val="32"/>
        </w:rPr>
      </w:pPr>
      <m:oMathPara>
        <m:oMath>
          <m:sSub>
            <m:sSubPr>
              <m:ctrlPr>
                <w:rPr>
                  <w:rFonts w:ascii="Cambria Math" w:hAnsi="Cambria Math" w:eastAsia="仿宋" w:cs="仿宋"/>
                  <w:szCs w:val="32"/>
                </w:rPr>
              </m:ctrlPr>
            </m:sSubPr>
            <m:e>
              <m:r>
                <w:rPr>
                  <w:rFonts w:ascii="Cambria Math" w:hAnsi="Cambria Math" w:eastAsia="仿宋" w:cs="仿宋"/>
                  <w:szCs w:val="32"/>
                </w:rPr>
                <m:t>NO</m:t>
              </m:r>
              <m:ctrlPr>
                <w:rPr>
                  <w:rFonts w:ascii="Cambria Math" w:hAnsi="Cambria Math" w:eastAsia="仿宋" w:cs="仿宋"/>
                  <w:szCs w:val="32"/>
                </w:rPr>
              </m:ctrlPr>
            </m:e>
            <m:sub>
              <m:r>
                <w:rPr>
                  <w:rFonts w:ascii="Cambria Math" w:hAnsi="Cambria Math" w:eastAsia="仿宋" w:cs="仿宋"/>
                  <w:szCs w:val="32"/>
                </w:rPr>
                <m:t>X</m:t>
              </m:r>
              <m:ctrlPr>
                <w:rPr>
                  <w:rFonts w:ascii="Cambria Math" w:hAnsi="Cambria Math" w:eastAsia="仿宋" w:cs="仿宋"/>
                  <w:szCs w:val="32"/>
                </w:rPr>
              </m:ctrlPr>
            </m:sub>
          </m:sSub>
          <m:r>
            <m:rPr>
              <m:sty m:val="p"/>
            </m:rPr>
            <w:rPr>
              <w:rFonts w:ascii="Cambria Math" w:hAnsi="Cambria Math" w:eastAsia="仿宋" w:cs="仿宋"/>
              <w:szCs w:val="32"/>
            </w:rPr>
            <m:t>=</m:t>
          </m:r>
          <m:f>
            <m:fPr>
              <m:type m:val="skw"/>
              <m:ctrlPr>
                <w:rPr>
                  <w:rFonts w:ascii="Cambria Math" w:hAnsi="Cambria Math" w:eastAsia="仿宋" w:cs="仿宋"/>
                  <w:szCs w:val="32"/>
                </w:rPr>
              </m:ctrlPr>
            </m:fPr>
            <m:num>
              <m:sSub>
                <m:sSubPr>
                  <m:ctrlPr>
                    <w:rPr>
                      <w:rFonts w:ascii="Cambria Math" w:hAnsi="Cambria Math" w:eastAsia="仿宋" w:cs="仿宋"/>
                      <w:szCs w:val="32"/>
                    </w:rPr>
                  </m:ctrlPr>
                </m:sSubPr>
                <m:e>
                  <m:r>
                    <w:rPr>
                      <w:rFonts w:ascii="Cambria Math" w:hAnsi="Cambria Math" w:eastAsia="仿宋" w:cs="仿宋"/>
                      <w:szCs w:val="32"/>
                    </w:rPr>
                    <m:t>W</m:t>
                  </m:r>
                  <m:ctrlPr>
                    <w:rPr>
                      <w:rFonts w:ascii="Cambria Math" w:hAnsi="Cambria Math" w:eastAsia="仿宋" w:cs="仿宋"/>
                      <w:szCs w:val="32"/>
                    </w:rPr>
                  </m:ctrlPr>
                </m:e>
                <m:sub>
                  <m:r>
                    <w:rPr>
                      <w:rFonts w:ascii="Cambria Math" w:hAnsi="Cambria Math" w:eastAsia="仿宋" w:cs="仿宋"/>
                      <w:szCs w:val="32"/>
                    </w:rPr>
                    <m:t>g</m:t>
                  </m:r>
                  <m:ctrlPr>
                    <w:rPr>
                      <w:rFonts w:ascii="Cambria Math" w:hAnsi="Cambria Math" w:eastAsia="仿宋" w:cs="仿宋"/>
                      <w:szCs w:val="32"/>
                    </w:rPr>
                  </m:ctrlPr>
                </m:sub>
              </m:sSub>
              <m:ctrlPr>
                <w:rPr>
                  <w:rFonts w:ascii="Cambria Math" w:hAnsi="Cambria Math" w:eastAsia="仿宋" w:cs="仿宋"/>
                  <w:szCs w:val="32"/>
                </w:rPr>
              </m:ctrlPr>
            </m:num>
            <m:den>
              <m:sSub>
                <m:sSubPr>
                  <m:ctrlPr>
                    <w:rPr>
                      <w:rFonts w:ascii="Cambria Math" w:hAnsi="Cambria Math" w:eastAsia="仿宋" w:cs="仿宋"/>
                      <w:szCs w:val="32"/>
                    </w:rPr>
                  </m:ctrlPr>
                </m:sSubPr>
                <m:e>
                  <m:r>
                    <w:rPr>
                      <w:rFonts w:ascii="Cambria Math" w:hAnsi="Cambria Math" w:eastAsia="仿宋" w:cs="仿宋"/>
                      <w:szCs w:val="32"/>
                    </w:rPr>
                    <m:t>β</m:t>
                  </m:r>
                  <m:ctrlPr>
                    <w:rPr>
                      <w:rFonts w:ascii="Cambria Math" w:hAnsi="Cambria Math" w:eastAsia="仿宋" w:cs="仿宋"/>
                      <w:szCs w:val="32"/>
                    </w:rPr>
                  </m:ctrlPr>
                </m:e>
                <m:sub>
                  <m:r>
                    <w:rPr>
                      <w:rFonts w:ascii="Cambria Math" w:hAnsi="Cambria Math" w:eastAsia="仿宋" w:cs="仿宋"/>
                      <w:szCs w:val="32"/>
                    </w:rPr>
                    <m:t>k</m:t>
                  </m:r>
                  <m:ctrlPr>
                    <w:rPr>
                      <w:rFonts w:ascii="Cambria Math" w:hAnsi="Cambria Math" w:eastAsia="仿宋" w:cs="仿宋"/>
                      <w:szCs w:val="32"/>
                    </w:rPr>
                  </m:ctrlPr>
                </m:sub>
              </m:sSub>
              <m:ctrlPr>
                <w:rPr>
                  <w:rFonts w:ascii="Cambria Math" w:hAnsi="Cambria Math" w:eastAsia="仿宋" w:cs="仿宋"/>
                  <w:szCs w:val="32"/>
                </w:rPr>
              </m:ctrlPr>
            </m:den>
          </m:f>
          <m:r>
            <m:rPr>
              <m:sty m:val="p"/>
            </m:rPr>
            <w:rPr>
              <w:rFonts w:ascii="Cambria Math" w:hAnsi="Cambria Math" w:eastAsia="仿宋" w:cs="仿宋"/>
              <w:szCs w:val="32"/>
            </w:rPr>
            <m:t>×</m:t>
          </m:r>
          <m:sSub>
            <m:sSubPr>
              <m:ctrlPr>
                <w:rPr>
                  <w:rFonts w:ascii="Cambria Math" w:hAnsi="Cambria Math" w:eastAsia="仿宋" w:cs="仿宋"/>
                  <w:szCs w:val="32"/>
                </w:rPr>
              </m:ctrlPr>
            </m:sSubPr>
            <m:e>
              <m:r>
                <w:rPr>
                  <w:rFonts w:ascii="Cambria Math" w:hAnsi="Cambria Math" w:eastAsia="仿宋" w:cs="仿宋"/>
                  <w:szCs w:val="32"/>
                </w:rPr>
                <m:t>β</m:t>
              </m:r>
              <m:ctrlPr>
                <w:rPr>
                  <w:rFonts w:ascii="Cambria Math" w:hAnsi="Cambria Math" w:eastAsia="仿宋" w:cs="仿宋"/>
                  <w:szCs w:val="32"/>
                </w:rPr>
              </m:ctrlPr>
            </m:e>
            <m:sub>
              <m:r>
                <w:rPr>
                  <w:rFonts w:ascii="Cambria Math" w:hAnsi="Cambria Math" w:eastAsia="仿宋" w:cs="仿宋"/>
                  <w:szCs w:val="32"/>
                </w:rPr>
                <m:t>i</m:t>
              </m:r>
              <m:ctrlPr>
                <w:rPr>
                  <w:rFonts w:ascii="Cambria Math" w:hAnsi="Cambria Math" w:eastAsia="仿宋" w:cs="仿宋"/>
                  <w:szCs w:val="32"/>
                </w:rPr>
              </m:ctrlPr>
            </m:sub>
          </m:sSub>
          <m:r>
            <m:rPr>
              <m:sty m:val="p"/>
            </m:rPr>
            <w:rPr>
              <w:rFonts w:ascii="Cambria Math" w:hAnsi="Cambria Math" w:eastAsia="仿宋" w:cs="仿宋"/>
              <w:szCs w:val="32"/>
            </w:rPr>
            <m:t>×</m:t>
          </m:r>
          <m:r>
            <w:rPr>
              <w:rFonts w:ascii="Cambria Math" w:hAnsi="Cambria Math" w:eastAsia="仿宋" w:cs="仿宋"/>
              <w:szCs w:val="32"/>
            </w:rPr>
            <m:t>k</m:t>
          </m:r>
          <m:r>
            <m:rPr>
              <m:sty m:val="p"/>
            </m:rPr>
            <w:rPr>
              <w:rFonts w:ascii="Cambria Math" w:hAnsi="Cambria Math" w:eastAsia="仿宋" w:cs="仿宋"/>
              <w:szCs w:val="32"/>
            </w:rPr>
            <m:t>×</m:t>
          </m:r>
          <m:sSup>
            <m:sSupPr>
              <m:ctrlPr>
                <w:rPr>
                  <w:rFonts w:ascii="Cambria Math" w:hAnsi="Cambria Math" w:eastAsia="仿宋" w:cs="仿宋"/>
                  <w:szCs w:val="32"/>
                </w:rPr>
              </m:ctrlPr>
            </m:sSupPr>
            <m:e>
              <m:r>
                <m:rPr>
                  <m:sty m:val="p"/>
                </m:rPr>
                <w:rPr>
                  <w:rFonts w:ascii="Cambria Math" w:hAnsi="Cambria Math" w:eastAsia="仿宋" w:cs="仿宋"/>
                  <w:szCs w:val="32"/>
                </w:rPr>
                <m:t>10</m:t>
              </m:r>
              <m:ctrlPr>
                <w:rPr>
                  <w:rFonts w:ascii="Cambria Math" w:hAnsi="Cambria Math" w:eastAsia="仿宋" w:cs="仿宋"/>
                  <w:szCs w:val="32"/>
                </w:rPr>
              </m:ctrlPr>
            </m:e>
            <m:sup>
              <m:r>
                <m:rPr>
                  <m:sty m:val="p"/>
                </m:rPr>
                <w:rPr>
                  <w:rFonts w:hint="eastAsia" w:ascii="Cambria Math" w:hAnsi="Cambria Math" w:eastAsia="微软雅黑" w:cs="微软雅黑"/>
                  <w:szCs w:val="32"/>
                </w:rPr>
                <m:t>-</m:t>
              </m:r>
              <m:r>
                <m:rPr>
                  <m:sty m:val="p"/>
                </m:rPr>
                <w:rPr>
                  <w:rFonts w:ascii="Cambria Math" w:hAnsi="Cambria Math" w:eastAsia="仿宋" w:cs="仿宋"/>
                  <w:szCs w:val="32"/>
                </w:rPr>
                <m:t>2</m:t>
              </m:r>
              <m:ctrlPr>
                <w:rPr>
                  <w:rFonts w:ascii="Cambria Math" w:hAnsi="Cambria Math" w:eastAsia="仿宋" w:cs="仿宋"/>
                  <w:szCs w:val="32"/>
                </w:rPr>
              </m:ctrlPr>
            </m:sup>
          </m:sSup>
        </m:oMath>
      </m:oMathPara>
    </w:p>
    <w:p>
      <w:pPr>
        <w:ind w:firstLine="643" w:firstLineChars="201"/>
        <w:rPr>
          <w:rFonts w:eastAsia="仿宋" w:cs="仿宋"/>
          <w:szCs w:val="32"/>
        </w:rPr>
      </w:pPr>
      <w:r>
        <w:rPr>
          <w:rFonts w:hint="eastAsia" w:eastAsia="仿宋" w:cs="仿宋"/>
          <w:szCs w:val="32"/>
        </w:rPr>
        <w:t>式中：</w:t>
      </w:r>
    </w:p>
    <w:p>
      <w:pPr>
        <w:ind w:firstLine="643" w:firstLineChars="201"/>
        <w:rPr>
          <w:rFonts w:eastAsia="仿宋" w:cs="仿宋"/>
          <w:szCs w:val="32"/>
        </w:rPr>
      </w:pPr>
      <w:r>
        <w:rPr>
          <w:rFonts w:eastAsia="仿宋" w:cs="仿宋"/>
          <w:i/>
          <w:szCs w:val="32"/>
        </w:rPr>
        <w:t>NO</w:t>
      </w:r>
      <w:r>
        <w:rPr>
          <w:rFonts w:eastAsia="仿宋" w:cs="仿宋"/>
          <w:i/>
          <w:szCs w:val="32"/>
          <w:vertAlign w:val="subscript"/>
        </w:rPr>
        <w:t>x</w:t>
      </w:r>
      <w:r>
        <w:rPr>
          <w:rFonts w:hint="eastAsia" w:eastAsia="仿宋" w:cs="仿宋"/>
          <w:szCs w:val="32"/>
        </w:rPr>
        <w:t>—间接氮氧化物年削减量，单位：吨；</w:t>
      </w:r>
    </w:p>
    <w:p>
      <w:pPr>
        <w:ind w:firstLine="643" w:firstLineChars="201"/>
        <w:rPr>
          <w:rFonts w:eastAsia="仿宋" w:cs="仿宋"/>
          <w:szCs w:val="32"/>
        </w:rPr>
      </w:pPr>
      <w:r>
        <w:rPr>
          <w:rFonts w:eastAsia="仿宋" w:cs="仿宋"/>
          <w:i/>
          <w:szCs w:val="32"/>
        </w:rPr>
        <w:t>W</w:t>
      </w:r>
      <w:r>
        <w:rPr>
          <w:rFonts w:eastAsia="仿宋" w:cs="仿宋"/>
          <w:i/>
          <w:szCs w:val="32"/>
          <w:vertAlign w:val="subscript"/>
        </w:rPr>
        <w:t>g</w:t>
      </w:r>
      <w:r>
        <w:rPr>
          <w:rFonts w:hint="eastAsia" w:eastAsia="仿宋" w:cs="仿宋"/>
          <w:szCs w:val="32"/>
        </w:rPr>
        <w:t>—项目年供电量，单位：万千瓦时；</w:t>
      </w:r>
    </w:p>
    <w:p>
      <w:pPr>
        <w:spacing w:line="360" w:lineRule="auto"/>
        <w:ind w:firstLine="643" w:firstLineChars="201"/>
        <w:rPr>
          <w:rFonts w:eastAsia="仿宋" w:cs="仿宋"/>
          <w:szCs w:val="32"/>
        </w:rPr>
      </w:pPr>
      <w:r>
        <w:rPr>
          <w:rFonts w:eastAsia="仿宋" w:cs="仿宋"/>
          <w:i/>
          <w:szCs w:val="32"/>
        </w:rPr>
        <w:t>β</w:t>
      </w:r>
      <w:r>
        <w:rPr>
          <w:rFonts w:eastAsia="仿宋" w:cs="仿宋"/>
          <w:i/>
          <w:szCs w:val="32"/>
          <w:vertAlign w:val="subscript"/>
        </w:rPr>
        <w:t>i</w:t>
      </w:r>
      <w:r>
        <w:rPr>
          <w:rFonts w:hint="eastAsia" w:eastAsia="仿宋" w:cs="仿宋"/>
          <w:szCs w:val="32"/>
        </w:rPr>
        <w:t>—项目投资（或投产）年度全国火电平均供电煤耗，单位：千克标准煤</w:t>
      </w:r>
      <w:r>
        <w:rPr>
          <w:rFonts w:eastAsia="仿宋" w:cs="仿宋"/>
          <w:szCs w:val="32"/>
        </w:rPr>
        <w:t>/</w:t>
      </w:r>
      <w:r>
        <w:rPr>
          <w:rFonts w:hint="eastAsia" w:eastAsia="仿宋" w:cs="仿宋"/>
          <w:szCs w:val="32"/>
        </w:rPr>
        <w:t>千瓦时；</w:t>
      </w:r>
    </w:p>
    <w:p>
      <w:pPr>
        <w:spacing w:line="360" w:lineRule="auto"/>
        <w:ind w:firstLine="643" w:firstLineChars="201"/>
        <w:rPr>
          <w:rFonts w:eastAsia="仿宋" w:cs="仿宋"/>
          <w:szCs w:val="32"/>
        </w:rPr>
      </w:pPr>
      <w:r>
        <w:rPr>
          <w:rFonts w:eastAsia="仿宋" w:cs="仿宋"/>
          <w:i/>
          <w:szCs w:val="32"/>
        </w:rPr>
        <w:t>β</w:t>
      </w:r>
      <w:r>
        <w:rPr>
          <w:rFonts w:eastAsia="仿宋" w:cs="仿宋"/>
          <w:i/>
          <w:szCs w:val="32"/>
          <w:vertAlign w:val="subscript"/>
        </w:rPr>
        <w:t>k</w:t>
      </w:r>
      <w:r>
        <w:rPr>
          <w:rFonts w:hint="eastAsia" w:eastAsia="仿宋" w:cs="仿宋"/>
          <w:szCs w:val="32"/>
        </w:rPr>
        <w:t>—原煤折标准煤系数，单位：千克标煤</w:t>
      </w:r>
      <w:r>
        <w:rPr>
          <w:rFonts w:eastAsia="仿宋" w:cs="仿宋"/>
          <w:szCs w:val="32"/>
        </w:rPr>
        <w:t>/</w:t>
      </w:r>
      <w:r>
        <w:rPr>
          <w:rFonts w:hint="eastAsia" w:eastAsia="仿宋" w:cs="仿宋"/>
          <w:szCs w:val="32"/>
        </w:rPr>
        <w:t>千克，缺省值取</w:t>
      </w:r>
      <w:r>
        <w:rPr>
          <w:rFonts w:eastAsia="仿宋" w:cs="仿宋"/>
          <w:szCs w:val="32"/>
        </w:rPr>
        <w:t>0.7143</w:t>
      </w:r>
      <w:r>
        <w:rPr>
          <w:rFonts w:hint="eastAsia" w:eastAsia="仿宋" w:cs="仿宋"/>
          <w:szCs w:val="32"/>
        </w:rPr>
        <w:t>千克标煤</w:t>
      </w:r>
      <w:r>
        <w:rPr>
          <w:rFonts w:eastAsia="仿宋" w:cs="仿宋"/>
          <w:szCs w:val="32"/>
        </w:rPr>
        <w:t>/</w:t>
      </w:r>
      <w:r>
        <w:rPr>
          <w:rFonts w:hint="eastAsia" w:eastAsia="仿宋" w:cs="仿宋"/>
          <w:szCs w:val="32"/>
        </w:rPr>
        <w:t>千克；</w:t>
      </w:r>
    </w:p>
    <w:p>
      <w:pPr>
        <w:pStyle w:val="7"/>
        <w:ind w:left="0" w:leftChars="0" w:firstLine="640" w:firstLineChars="200"/>
        <w:rPr>
          <w:rFonts w:eastAsia="仿宋" w:cs="仿宋"/>
          <w:sz w:val="32"/>
          <w:szCs w:val="32"/>
        </w:rPr>
      </w:pPr>
      <w:r>
        <w:rPr>
          <w:rFonts w:eastAsia="仿宋" w:cs="仿宋"/>
          <w:i/>
          <w:sz w:val="32"/>
          <w:szCs w:val="32"/>
        </w:rPr>
        <w:t>k</w:t>
      </w:r>
      <w:r>
        <w:rPr>
          <w:rFonts w:hint="eastAsia" w:eastAsia="仿宋" w:cs="仿宋"/>
          <w:sz w:val="32"/>
          <w:szCs w:val="32"/>
        </w:rPr>
        <w:t>—燃煤火力发电机组的氮氧化物产污系数，单位：千克</w:t>
      </w:r>
      <w:r>
        <w:rPr>
          <w:rFonts w:eastAsia="仿宋" w:cs="仿宋"/>
          <w:sz w:val="32"/>
          <w:szCs w:val="32"/>
        </w:rPr>
        <w:t>/</w:t>
      </w:r>
      <w:r>
        <w:rPr>
          <w:rFonts w:hint="eastAsia" w:eastAsia="仿宋" w:cs="仿宋"/>
          <w:sz w:val="32"/>
          <w:szCs w:val="32"/>
        </w:rPr>
        <w:t>吨（注：按照新建燃煤低氮燃烧机组取值，缺省值为</w:t>
      </w:r>
      <w:r>
        <w:rPr>
          <w:rFonts w:eastAsia="仿宋" w:cs="仿宋"/>
          <w:sz w:val="32"/>
          <w:szCs w:val="32"/>
        </w:rPr>
        <w:t>3.30</w:t>
      </w:r>
      <w:r>
        <w:rPr>
          <w:rFonts w:hint="eastAsia" w:eastAsia="仿宋" w:cs="仿宋"/>
          <w:sz w:val="32"/>
          <w:szCs w:val="32"/>
        </w:rPr>
        <w:t>千克</w:t>
      </w:r>
      <w:r>
        <w:rPr>
          <w:rFonts w:eastAsia="仿宋" w:cs="仿宋"/>
          <w:sz w:val="32"/>
          <w:szCs w:val="32"/>
        </w:rPr>
        <w:t>/</w:t>
      </w:r>
      <w:r>
        <w:rPr>
          <w:rFonts w:hint="eastAsia" w:eastAsia="仿宋" w:cs="仿宋"/>
          <w:sz w:val="32"/>
          <w:szCs w:val="32"/>
        </w:rPr>
        <w:t>吨）。</w:t>
      </w:r>
    </w:p>
    <w:p>
      <w:pPr>
        <w:pStyle w:val="3"/>
      </w:pPr>
      <w:r>
        <w:rPr>
          <w:rFonts w:hint="eastAsia"/>
        </w:rPr>
        <w:t>热电联产项目</w:t>
      </w:r>
    </w:p>
    <w:p>
      <w:pPr>
        <w:pStyle w:val="7"/>
        <w:ind w:left="0" w:leftChars="0" w:firstLine="640" w:firstLineChars="200"/>
        <w:rPr>
          <w:rFonts w:eastAsia="仿宋" w:cs="仿宋"/>
          <w:sz w:val="32"/>
          <w:szCs w:val="32"/>
        </w:rPr>
      </w:pPr>
      <w:r>
        <w:rPr>
          <w:rFonts w:hint="eastAsia" w:eastAsia="仿宋" w:cs="仿宋"/>
          <w:sz w:val="32"/>
          <w:szCs w:val="32"/>
        </w:rPr>
        <w:t>热电联产项目具有标准煤节约效益以及二氧化碳减排、二氧化硫及氮氧化物、细颗粒物减排效益。此类项目以热电（冷）分产为能耗、污染物排放的基准线。</w:t>
      </w:r>
    </w:p>
    <w:p>
      <w:pPr>
        <w:spacing w:line="360" w:lineRule="auto"/>
        <w:ind w:firstLine="643" w:firstLineChars="201"/>
        <w:rPr>
          <w:rFonts w:eastAsia="仿宋" w:cs="仿宋"/>
          <w:szCs w:val="32"/>
        </w:rPr>
      </w:pPr>
      <w:r>
        <w:rPr>
          <w:rFonts w:hint="eastAsia" w:eastAsia="仿宋" w:cs="仿宋"/>
          <w:szCs w:val="32"/>
        </w:rPr>
        <w:t>（</w:t>
      </w:r>
      <w:r>
        <w:rPr>
          <w:rFonts w:eastAsia="仿宋" w:cs="仿宋"/>
          <w:szCs w:val="32"/>
        </w:rPr>
        <w:t>1</w:t>
      </w:r>
      <w:r>
        <w:rPr>
          <w:rFonts w:hint="eastAsia" w:eastAsia="仿宋" w:cs="仿宋"/>
          <w:szCs w:val="32"/>
        </w:rPr>
        <w:t>）标准煤节约量测算及参数选择</w:t>
      </w:r>
    </w:p>
    <w:p>
      <w:pPr>
        <w:spacing w:line="360" w:lineRule="auto"/>
        <w:jc w:val="center"/>
        <w:rPr>
          <w:rFonts w:eastAsia="仿宋" w:cs="仿宋"/>
          <w:szCs w:val="32"/>
        </w:rPr>
      </w:pPr>
      <w:r>
        <w:rPr>
          <w:rFonts w:eastAsia="仿宋" w:cs="仿宋"/>
          <w:szCs w:val="32"/>
        </w:rPr>
        <w:object>
          <v:shape id="_x0000_i1029" o:spt="75" type="#_x0000_t75" style="height:31.5pt;width:324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p>
    <w:p>
      <w:pPr>
        <w:spacing w:line="360" w:lineRule="auto"/>
        <w:ind w:firstLine="640" w:firstLineChars="200"/>
        <w:rPr>
          <w:rFonts w:eastAsia="仿宋" w:cs="仿宋"/>
          <w:szCs w:val="32"/>
        </w:rPr>
      </w:pPr>
      <w:r>
        <w:rPr>
          <w:rFonts w:hint="eastAsia" w:eastAsia="仿宋" w:cs="仿宋"/>
          <w:szCs w:val="32"/>
        </w:rPr>
        <w:t>式中：</w:t>
      </w:r>
    </w:p>
    <w:p>
      <w:pPr>
        <w:spacing w:line="360" w:lineRule="auto"/>
        <w:ind w:firstLine="643" w:firstLineChars="201"/>
        <w:rPr>
          <w:rFonts w:eastAsia="仿宋" w:cs="仿宋"/>
          <w:szCs w:val="32"/>
        </w:rPr>
      </w:pPr>
      <w:r>
        <w:rPr>
          <w:rFonts w:eastAsia="仿宋" w:cs="仿宋"/>
          <w:i/>
          <w:szCs w:val="32"/>
        </w:rPr>
        <w:t>E</w:t>
      </w:r>
      <w:r>
        <w:rPr>
          <w:rFonts w:hint="eastAsia" w:eastAsia="仿宋" w:cs="仿宋"/>
          <w:szCs w:val="32"/>
        </w:rPr>
        <w:t>—项目节能量，单位：吨标准煤；</w:t>
      </w:r>
    </w:p>
    <w:p>
      <w:pPr>
        <w:spacing w:line="360" w:lineRule="auto"/>
        <w:ind w:firstLine="643" w:firstLineChars="201"/>
        <w:rPr>
          <w:rFonts w:eastAsia="仿宋" w:cs="仿宋"/>
          <w:szCs w:val="32"/>
        </w:rPr>
      </w:pPr>
      <w:r>
        <w:rPr>
          <w:rFonts w:eastAsia="仿宋" w:cs="仿宋"/>
          <w:i/>
          <w:szCs w:val="32"/>
        </w:rPr>
        <w:t>W</w:t>
      </w:r>
      <w:r>
        <w:rPr>
          <w:rFonts w:eastAsia="仿宋" w:cs="仿宋"/>
          <w:i/>
          <w:szCs w:val="32"/>
          <w:vertAlign w:val="subscript"/>
        </w:rPr>
        <w:t>g</w:t>
      </w:r>
      <w:r>
        <w:rPr>
          <w:rFonts w:hint="eastAsia" w:eastAsia="仿宋" w:cs="仿宋"/>
          <w:szCs w:val="32"/>
        </w:rPr>
        <w:t>—项目年供电量，单位为：万千瓦时；</w:t>
      </w:r>
    </w:p>
    <w:p>
      <w:pPr>
        <w:spacing w:line="360" w:lineRule="auto"/>
        <w:ind w:firstLine="643" w:firstLineChars="201"/>
        <w:rPr>
          <w:rFonts w:eastAsia="仿宋" w:cs="仿宋"/>
          <w:szCs w:val="32"/>
        </w:rPr>
      </w:pPr>
      <w:r>
        <w:rPr>
          <w:rFonts w:eastAsia="仿宋" w:cs="仿宋"/>
          <w:i/>
          <w:szCs w:val="32"/>
        </w:rPr>
        <w:t>b</w:t>
      </w:r>
      <w:r>
        <w:rPr>
          <w:rFonts w:eastAsia="仿宋" w:cs="仿宋"/>
          <w:i/>
          <w:szCs w:val="32"/>
          <w:vertAlign w:val="subscript"/>
        </w:rPr>
        <w:t>gd</w:t>
      </w:r>
      <w:r>
        <w:rPr>
          <w:rFonts w:hint="eastAsia" w:eastAsia="仿宋" w:cs="仿宋"/>
          <w:szCs w:val="32"/>
        </w:rPr>
        <w:t>—项目供电标准煤耗，单位为：千克标煤</w:t>
      </w:r>
      <w:r>
        <w:rPr>
          <w:rFonts w:eastAsia="仿宋" w:cs="仿宋"/>
          <w:szCs w:val="32"/>
        </w:rPr>
        <w:t>/</w:t>
      </w:r>
      <w:r>
        <w:rPr>
          <w:rFonts w:hint="eastAsia" w:eastAsia="仿宋" w:cs="仿宋"/>
          <w:szCs w:val="32"/>
        </w:rPr>
        <w:t>千瓦时；</w:t>
      </w:r>
    </w:p>
    <w:p>
      <w:pPr>
        <w:spacing w:line="360" w:lineRule="auto"/>
        <w:ind w:firstLine="640" w:firstLineChars="200"/>
        <w:rPr>
          <w:rFonts w:eastAsia="仿宋" w:cs="仿宋"/>
          <w:szCs w:val="32"/>
        </w:rPr>
      </w:pPr>
      <w:r>
        <w:rPr>
          <w:rFonts w:eastAsia="仿宋" w:cs="仿宋"/>
          <w:i/>
          <w:szCs w:val="32"/>
        </w:rPr>
        <w:t>b</w:t>
      </w:r>
      <w:r>
        <w:rPr>
          <w:rFonts w:eastAsia="仿宋" w:cs="仿宋"/>
          <w:i/>
          <w:szCs w:val="32"/>
          <w:vertAlign w:val="subscript"/>
        </w:rPr>
        <w:t>a</w:t>
      </w:r>
      <w:r>
        <w:rPr>
          <w:rFonts w:hint="eastAsia" w:eastAsia="仿宋" w:cs="仿宋"/>
          <w:szCs w:val="32"/>
        </w:rPr>
        <w:t>—项目投产年度全国平均火电供电煤耗，单位为：千克标煤</w:t>
      </w:r>
      <w:r>
        <w:rPr>
          <w:rFonts w:eastAsia="仿宋" w:cs="仿宋"/>
          <w:szCs w:val="32"/>
        </w:rPr>
        <w:t>/</w:t>
      </w:r>
      <w:r>
        <w:rPr>
          <w:rFonts w:hint="eastAsia" w:eastAsia="仿宋" w:cs="仿宋"/>
          <w:szCs w:val="32"/>
        </w:rPr>
        <w:t>千瓦时；</w:t>
      </w:r>
    </w:p>
    <w:p>
      <w:pPr>
        <w:spacing w:line="360" w:lineRule="auto"/>
        <w:ind w:firstLine="640" w:firstLineChars="200"/>
        <w:rPr>
          <w:rFonts w:eastAsia="仿宋" w:cs="仿宋"/>
          <w:szCs w:val="32"/>
        </w:rPr>
      </w:pPr>
      <w:r>
        <w:rPr>
          <w:rFonts w:eastAsia="仿宋" w:cs="仿宋"/>
          <w:i/>
          <w:szCs w:val="32"/>
        </w:rPr>
        <w:t>Q</w:t>
      </w:r>
      <w:r>
        <w:rPr>
          <w:rFonts w:hint="eastAsia" w:eastAsia="仿宋" w:cs="仿宋"/>
          <w:szCs w:val="32"/>
        </w:rPr>
        <w:t>—项目年供热（冷）量，单位为：百万吉焦；</w:t>
      </w:r>
    </w:p>
    <w:p>
      <w:pPr>
        <w:spacing w:line="360" w:lineRule="auto"/>
        <w:ind w:firstLine="643" w:firstLineChars="201"/>
        <w:rPr>
          <w:rFonts w:eastAsia="仿宋" w:cs="仿宋"/>
          <w:szCs w:val="32"/>
        </w:rPr>
      </w:pPr>
      <w:r>
        <w:rPr>
          <w:rFonts w:eastAsia="仿宋" w:cs="仿宋"/>
          <w:i/>
          <w:szCs w:val="32"/>
        </w:rPr>
        <w:t>b</w:t>
      </w:r>
      <w:r>
        <w:rPr>
          <w:rFonts w:eastAsia="仿宋" w:cs="仿宋"/>
          <w:i/>
          <w:szCs w:val="32"/>
          <w:vertAlign w:val="subscript"/>
        </w:rPr>
        <w:t>gr</w:t>
      </w:r>
      <w:r>
        <w:rPr>
          <w:rFonts w:hint="eastAsia" w:eastAsia="仿宋" w:cs="仿宋"/>
          <w:szCs w:val="32"/>
        </w:rPr>
        <w:t>—项目供热煤耗，单位为：千克标煤</w:t>
      </w:r>
      <w:r>
        <w:rPr>
          <w:rFonts w:eastAsia="仿宋" w:cs="仿宋"/>
          <w:szCs w:val="32"/>
        </w:rPr>
        <w:t>/</w:t>
      </w:r>
      <w:r>
        <w:rPr>
          <w:rFonts w:hint="eastAsia" w:eastAsia="仿宋" w:cs="仿宋"/>
          <w:szCs w:val="32"/>
        </w:rPr>
        <w:t>吉焦；</w:t>
      </w:r>
    </w:p>
    <w:p>
      <w:pPr>
        <w:spacing w:line="360" w:lineRule="auto"/>
        <w:ind w:firstLine="643" w:firstLineChars="201"/>
        <w:rPr>
          <w:rFonts w:ascii="仿宋_GB2312" w:hAnsi="宋体" w:eastAsia="仿宋_GB2312"/>
          <w:szCs w:val="21"/>
        </w:rPr>
      </w:pPr>
      <w:r>
        <w:rPr>
          <w:rFonts w:eastAsia="仿宋" w:cs="仿宋"/>
          <w:i/>
          <w:szCs w:val="32"/>
        </w:rPr>
        <w:t>b</w:t>
      </w:r>
      <w:r>
        <w:rPr>
          <w:rFonts w:eastAsia="仿宋" w:cs="仿宋"/>
          <w:i/>
          <w:szCs w:val="32"/>
          <w:vertAlign w:val="subscript"/>
        </w:rPr>
        <w:t>ar</w:t>
      </w:r>
      <w:r>
        <w:rPr>
          <w:rFonts w:hint="eastAsia" w:eastAsia="仿宋" w:cs="仿宋"/>
          <w:szCs w:val="32"/>
        </w:rPr>
        <w:t>—全国集中供热锅炉的平均供热煤耗，单位：千克标煤</w:t>
      </w:r>
      <w:r>
        <w:rPr>
          <w:rFonts w:eastAsia="仿宋" w:cs="仿宋"/>
          <w:szCs w:val="32"/>
        </w:rPr>
        <w:t>/</w:t>
      </w:r>
      <w:r>
        <w:rPr>
          <w:rFonts w:hint="eastAsia" w:eastAsia="仿宋" w:cs="仿宋"/>
          <w:szCs w:val="32"/>
        </w:rPr>
        <w:t>吉焦。缺省值取</w:t>
      </w:r>
      <w:r>
        <w:rPr>
          <w:rFonts w:eastAsia="仿宋" w:cs="仿宋"/>
          <w:szCs w:val="32"/>
        </w:rPr>
        <w:t>40</w:t>
      </w:r>
      <w:r>
        <w:rPr>
          <w:rFonts w:hint="eastAsia" w:eastAsia="仿宋" w:cs="仿宋"/>
          <w:szCs w:val="32"/>
        </w:rPr>
        <w:t>千克标煤</w:t>
      </w:r>
      <w:r>
        <w:rPr>
          <w:rFonts w:eastAsia="仿宋" w:cs="仿宋"/>
          <w:szCs w:val="32"/>
        </w:rPr>
        <w:t>/</w:t>
      </w:r>
      <w:r>
        <w:rPr>
          <w:rFonts w:hint="eastAsia" w:eastAsia="仿宋" w:cs="仿宋"/>
          <w:szCs w:val="32"/>
        </w:rPr>
        <w:t>吉焦</w:t>
      </w:r>
    </w:p>
    <w:p>
      <w:pPr>
        <w:spacing w:line="360" w:lineRule="auto"/>
        <w:ind w:firstLine="643" w:firstLineChars="201"/>
        <w:rPr>
          <w:rFonts w:eastAsia="仿宋" w:cs="仿宋"/>
          <w:szCs w:val="32"/>
        </w:rPr>
      </w:pPr>
      <w:r>
        <w:rPr>
          <w:rFonts w:hint="eastAsia" w:eastAsia="仿宋" w:cs="仿宋"/>
          <w:szCs w:val="32"/>
        </w:rPr>
        <w:t>（</w:t>
      </w:r>
      <w:r>
        <w:rPr>
          <w:rFonts w:eastAsia="仿宋" w:cs="仿宋"/>
          <w:szCs w:val="32"/>
        </w:rPr>
        <w:t>2</w:t>
      </w:r>
      <w:r>
        <w:rPr>
          <w:rFonts w:hint="eastAsia" w:eastAsia="仿宋" w:cs="仿宋"/>
          <w:szCs w:val="32"/>
        </w:rPr>
        <w:t>）二氧化碳当量减排测算</w:t>
      </w:r>
    </w:p>
    <w:p>
      <w:pPr>
        <w:ind w:firstLine="643" w:firstLineChars="201"/>
        <w:jc w:val="center"/>
        <w:rPr>
          <w:rFonts w:eastAsia="仿宋" w:cs="仿宋"/>
          <w:szCs w:val="32"/>
        </w:rPr>
      </w:pPr>
      <w:r>
        <w:rPr>
          <w:rFonts w:eastAsia="仿宋" w:cs="仿宋"/>
          <w:szCs w:val="32"/>
        </w:rPr>
        <w:object>
          <v:shape id="_x0000_i1030" o:spt="75" type="#_x0000_t75" style="height:46.5pt;width:109.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25">
            <o:LockedField>false</o:LockedField>
          </o:OLEObject>
        </w:object>
      </w:r>
    </w:p>
    <w:p>
      <w:pPr>
        <w:ind w:firstLine="643" w:firstLineChars="201"/>
        <w:rPr>
          <w:rFonts w:eastAsia="仿宋" w:cs="仿宋"/>
          <w:szCs w:val="32"/>
        </w:rPr>
      </w:pPr>
      <w:r>
        <w:rPr>
          <w:rFonts w:eastAsia="仿宋" w:cs="仿宋"/>
          <w:i/>
          <w:szCs w:val="32"/>
        </w:rPr>
        <w:t>CO</w:t>
      </w:r>
      <w:r>
        <w:rPr>
          <w:rFonts w:eastAsia="仿宋" w:cs="仿宋"/>
          <w:i/>
          <w:szCs w:val="32"/>
          <w:vertAlign w:val="subscript"/>
        </w:rPr>
        <w:t>2</w:t>
      </w:r>
      <w:r>
        <w:rPr>
          <w:rFonts w:hint="eastAsia" w:eastAsia="仿宋" w:cs="仿宋"/>
          <w:szCs w:val="32"/>
        </w:rPr>
        <w:t>—项目二氧化碳减排量，单位：吨</w:t>
      </w:r>
      <w:r>
        <w:rPr>
          <w:rFonts w:eastAsia="仿宋" w:cs="仿宋"/>
          <w:szCs w:val="32"/>
        </w:rPr>
        <w:t>.</w:t>
      </w:r>
      <w:r>
        <w:rPr>
          <w:rFonts w:hint="eastAsia" w:eastAsia="仿宋" w:cs="仿宋"/>
          <w:szCs w:val="32"/>
        </w:rPr>
        <w:t>二氧化碳；</w:t>
      </w:r>
    </w:p>
    <w:p>
      <w:pPr>
        <w:ind w:firstLine="643" w:firstLineChars="201"/>
        <w:rPr>
          <w:rFonts w:eastAsia="仿宋" w:cs="仿宋"/>
          <w:szCs w:val="32"/>
        </w:rPr>
      </w:pPr>
      <w:r>
        <w:rPr>
          <w:rFonts w:eastAsia="仿宋" w:cs="仿宋"/>
          <w:i/>
          <w:szCs w:val="32"/>
        </w:rPr>
        <w:t>E</w:t>
      </w:r>
      <w:r>
        <w:rPr>
          <w:rFonts w:eastAsia="仿宋" w:cs="仿宋"/>
          <w:i/>
          <w:szCs w:val="32"/>
          <w:vertAlign w:val="subscript"/>
        </w:rPr>
        <w:t>i</w:t>
      </w:r>
      <w:r>
        <w:rPr>
          <w:rFonts w:hint="eastAsia" w:eastAsia="仿宋" w:cs="仿宋"/>
          <w:szCs w:val="32"/>
        </w:rPr>
        <w:t>—项目某能源消费品种的实物节约量，单位：吨（或万千瓦时或立方米等）；</w:t>
      </w:r>
    </w:p>
    <w:p>
      <w:pPr>
        <w:pStyle w:val="7"/>
        <w:ind w:left="0" w:leftChars="0" w:firstLine="640" w:firstLineChars="200"/>
        <w:rPr>
          <w:rFonts w:eastAsia="仿宋" w:cs="仿宋"/>
          <w:sz w:val="32"/>
          <w:szCs w:val="32"/>
        </w:rPr>
      </w:pPr>
      <w:r>
        <w:rPr>
          <w:rFonts w:eastAsia="仿宋"/>
          <w:i/>
          <w:sz w:val="32"/>
          <w:szCs w:val="32"/>
        </w:rPr>
        <w:t>α</w:t>
      </w:r>
      <w:r>
        <w:rPr>
          <w:rFonts w:eastAsia="仿宋" w:cs="仿宋"/>
          <w:sz w:val="32"/>
          <w:szCs w:val="32"/>
          <w:vertAlign w:val="subscript"/>
        </w:rPr>
        <w:t>i</w:t>
      </w:r>
      <w:r>
        <w:rPr>
          <w:rFonts w:hint="eastAsia" w:eastAsia="仿宋" w:cs="仿宋"/>
          <w:sz w:val="32"/>
          <w:szCs w:val="32"/>
        </w:rPr>
        <w:t>—项目消费能源品种的二氧化碳排放系数，单位为：千克二氧化碳</w:t>
      </w:r>
      <w:r>
        <w:rPr>
          <w:rFonts w:eastAsia="仿宋" w:cs="仿宋"/>
          <w:sz w:val="32"/>
          <w:szCs w:val="32"/>
        </w:rPr>
        <w:t>/</w:t>
      </w:r>
      <w:r>
        <w:rPr>
          <w:rFonts w:hint="eastAsia" w:eastAsia="仿宋" w:cs="仿宋"/>
          <w:sz w:val="32"/>
          <w:szCs w:val="32"/>
        </w:rPr>
        <w:t>千克（或立方米）。</w:t>
      </w:r>
    </w:p>
    <w:p>
      <w:pPr>
        <w:ind w:firstLine="563" w:firstLineChars="176"/>
        <w:rPr>
          <w:rFonts w:eastAsia="仿宋" w:cs="仿宋"/>
          <w:szCs w:val="32"/>
        </w:rPr>
      </w:pPr>
      <w:r>
        <w:rPr>
          <w:rFonts w:hint="eastAsia" w:eastAsia="仿宋" w:cs="仿宋"/>
          <w:szCs w:val="32"/>
        </w:rPr>
        <w:t>（</w:t>
      </w:r>
      <w:r>
        <w:rPr>
          <w:rFonts w:eastAsia="仿宋" w:cs="仿宋"/>
          <w:szCs w:val="32"/>
        </w:rPr>
        <w:t>3</w:t>
      </w:r>
      <w:r>
        <w:rPr>
          <w:rFonts w:hint="eastAsia" w:eastAsia="仿宋" w:cs="仿宋"/>
          <w:szCs w:val="32"/>
        </w:rPr>
        <w:t>）二氧化硫减排量测算及参数选取</w:t>
      </w:r>
    </w:p>
    <w:p>
      <w:pPr>
        <w:jc w:val="center"/>
        <w:rPr>
          <w:rFonts w:eastAsia="仿宋" w:cs="仿宋"/>
          <w:szCs w:val="32"/>
        </w:rPr>
      </w:pPr>
      <w:bookmarkStart w:id="4" w:name="OLE_LINK79"/>
      <w:bookmarkStart w:id="5" w:name="OLE_LINK88"/>
      <w:r>
        <w:rPr>
          <w:rFonts w:eastAsia="仿宋" w:cs="仿宋"/>
          <w:szCs w:val="32"/>
        </w:rPr>
        <w:object>
          <v:shape id="_x0000_i1031" o:spt="75" type="#_x0000_t75" style="height:48.75pt;width:182.2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bookmarkEnd w:id="4"/>
      <w:bookmarkEnd w:id="5"/>
    </w:p>
    <w:p>
      <w:pPr>
        <w:spacing w:line="360" w:lineRule="auto"/>
        <w:ind w:firstLine="643" w:firstLineChars="201"/>
        <w:rPr>
          <w:rFonts w:eastAsia="仿宋" w:cs="仿宋"/>
          <w:szCs w:val="32"/>
        </w:rPr>
      </w:pPr>
      <w:r>
        <w:rPr>
          <w:rFonts w:eastAsia="仿宋" w:cs="仿宋"/>
          <w:i/>
          <w:szCs w:val="32"/>
        </w:rPr>
        <w:t>SO</w:t>
      </w:r>
      <w:r>
        <w:rPr>
          <w:rFonts w:eastAsia="仿宋" w:cs="仿宋"/>
          <w:i/>
          <w:szCs w:val="32"/>
          <w:vertAlign w:val="subscript"/>
        </w:rPr>
        <w:t>2</w:t>
      </w:r>
      <w:r>
        <w:rPr>
          <w:rFonts w:hint="eastAsia" w:eastAsia="仿宋" w:cs="仿宋"/>
          <w:szCs w:val="32"/>
        </w:rPr>
        <w:t>—二氧化硫削减量，单位：吨，</w:t>
      </w:r>
    </w:p>
    <w:p>
      <w:pPr>
        <w:spacing w:line="360" w:lineRule="auto"/>
        <w:ind w:firstLine="643" w:firstLineChars="201"/>
        <w:rPr>
          <w:rFonts w:eastAsia="仿宋" w:cs="仿宋"/>
          <w:szCs w:val="32"/>
        </w:rPr>
      </w:pPr>
      <w:r>
        <w:rPr>
          <w:rFonts w:eastAsia="仿宋" w:cs="仿宋"/>
          <w:i/>
          <w:szCs w:val="32"/>
        </w:rPr>
        <w:t>E</w:t>
      </w:r>
      <w:r>
        <w:rPr>
          <w:rFonts w:eastAsia="仿宋" w:cs="仿宋"/>
          <w:i/>
          <w:szCs w:val="32"/>
          <w:vertAlign w:val="subscript"/>
        </w:rPr>
        <w:t>i</w:t>
      </w:r>
      <w:r>
        <w:rPr>
          <w:rFonts w:hint="eastAsia" w:eastAsia="仿宋" w:cs="仿宋"/>
          <w:szCs w:val="32"/>
        </w:rPr>
        <w:t>—项目节约能源品种的实物节约量，单位：吨（或万千瓦时等）</w:t>
      </w:r>
    </w:p>
    <w:p>
      <w:pPr>
        <w:spacing w:line="360" w:lineRule="auto"/>
        <w:ind w:firstLine="640" w:firstLineChars="200"/>
        <w:jc w:val="left"/>
        <w:rPr>
          <w:rFonts w:eastAsia="仿宋" w:cs="仿宋"/>
          <w:szCs w:val="32"/>
        </w:rPr>
      </w:pPr>
      <m:oMath>
        <m:sSub>
          <m:sSubPr>
            <m:ctrlPr>
              <w:rPr>
                <w:rFonts w:ascii="Cambria Math" w:hAnsi="Cambria Math" w:eastAsia="仿宋" w:cs="仿宋"/>
                <w:szCs w:val="32"/>
              </w:rPr>
            </m:ctrlPr>
          </m:sSubPr>
          <m:e>
            <m:r>
              <w:rPr>
                <w:rFonts w:ascii="Cambria Math" w:hAnsi="Cambria Math" w:eastAsia="仿宋" w:cs="仿宋"/>
                <w:szCs w:val="32"/>
              </w:rPr>
              <m:t>λ</m:t>
            </m:r>
            <m:ctrlPr>
              <w:rPr>
                <w:rFonts w:ascii="Cambria Math" w:hAnsi="Cambria Math" w:eastAsia="仿宋" w:cs="仿宋"/>
                <w:szCs w:val="32"/>
              </w:rPr>
            </m:ctrlPr>
          </m:e>
          <m:sub>
            <m:r>
              <w:rPr>
                <w:rFonts w:ascii="Cambria Math" w:hAnsi="Cambria Math" w:eastAsia="仿宋" w:cs="仿宋"/>
                <w:szCs w:val="32"/>
              </w:rPr>
              <m:t>i</m:t>
            </m:r>
            <m:ctrlPr>
              <w:rPr>
                <w:rFonts w:ascii="Cambria Math" w:hAnsi="Cambria Math" w:eastAsia="仿宋" w:cs="仿宋"/>
                <w:szCs w:val="32"/>
              </w:rPr>
            </m:ctrlPr>
          </m:sub>
        </m:sSub>
      </m:oMath>
      <w:r>
        <w:rPr>
          <w:rFonts w:hint="eastAsia" w:eastAsia="仿宋" w:cs="仿宋"/>
          <w:szCs w:val="32"/>
        </w:rPr>
        <w:t>—项目节约能源品种的含硫率；取</w:t>
      </w:r>
      <w:r>
        <w:rPr>
          <w:rFonts w:eastAsia="仿宋" w:cs="仿宋"/>
          <w:szCs w:val="32"/>
        </w:rPr>
        <w:t>1.2%</w:t>
      </w:r>
      <w:r>
        <w:rPr>
          <w:rFonts w:hint="eastAsia" w:eastAsia="仿宋" w:cs="仿宋"/>
          <w:szCs w:val="32"/>
        </w:rPr>
        <w:t>。</w:t>
      </w:r>
    </w:p>
    <w:p>
      <w:pPr>
        <w:ind w:firstLine="640" w:firstLineChars="200"/>
        <w:rPr>
          <w:rFonts w:eastAsia="仿宋" w:cs="仿宋"/>
          <w:szCs w:val="32"/>
        </w:rPr>
      </w:pPr>
      <w:r>
        <w:rPr>
          <w:rFonts w:eastAsia="仿宋"/>
          <w:i/>
          <w:szCs w:val="32"/>
        </w:rPr>
        <w:t>α</w:t>
      </w:r>
      <w:r>
        <w:rPr>
          <w:rFonts w:eastAsia="仿宋" w:cs="仿宋"/>
          <w:szCs w:val="32"/>
          <w:vertAlign w:val="subscript"/>
        </w:rPr>
        <w:t>i</w:t>
      </w:r>
      <w:r>
        <w:rPr>
          <w:rFonts w:hint="eastAsia" w:eastAsia="仿宋" w:cs="仿宋"/>
          <w:szCs w:val="32"/>
        </w:rPr>
        <w:t>—项目生产工艺消耗能源品种的二氧化硫产污系数，单位：千克</w:t>
      </w:r>
      <w:r>
        <w:rPr>
          <w:rFonts w:eastAsia="仿宋" w:cs="仿宋"/>
          <w:szCs w:val="32"/>
        </w:rPr>
        <w:t>/</w:t>
      </w:r>
      <w:r>
        <w:rPr>
          <w:rFonts w:hint="eastAsia" w:eastAsia="仿宋" w:cs="仿宋"/>
          <w:szCs w:val="32"/>
        </w:rPr>
        <w:t>吨燃料</w:t>
      </w:r>
    </w:p>
    <w:p>
      <w:pPr>
        <w:widowControl w:val="0"/>
        <w:numPr>
          <w:ilvl w:val="0"/>
          <w:numId w:val="4"/>
        </w:numPr>
        <w:spacing w:line="360" w:lineRule="auto"/>
        <w:ind w:firstLine="467" w:firstLineChars="146"/>
        <w:rPr>
          <w:rFonts w:eastAsia="仿宋" w:cs="仿宋"/>
          <w:szCs w:val="32"/>
        </w:rPr>
      </w:pPr>
      <w:r>
        <w:rPr>
          <w:rFonts w:hint="eastAsia" w:eastAsia="仿宋" w:cs="仿宋"/>
          <w:szCs w:val="32"/>
        </w:rPr>
        <w:t>氮氧化物</w:t>
      </w:r>
      <w:bookmarkStart w:id="6" w:name="OLE_LINK90"/>
      <w:bookmarkStart w:id="7" w:name="OLE_LINK91"/>
      <w:r>
        <w:rPr>
          <w:rFonts w:hint="eastAsia" w:eastAsia="仿宋" w:cs="仿宋"/>
          <w:szCs w:val="32"/>
        </w:rPr>
        <w:t>减排量测算及参数选择</w:t>
      </w:r>
    </w:p>
    <w:p>
      <w:pPr>
        <w:spacing w:line="360" w:lineRule="auto"/>
        <w:jc w:val="center"/>
        <w:rPr>
          <w:rFonts w:eastAsia="仿宋" w:cs="仿宋"/>
          <w:szCs w:val="32"/>
        </w:rPr>
      </w:pPr>
      <w:r>
        <w:rPr>
          <w:rFonts w:eastAsia="仿宋" w:cs="仿宋"/>
          <w:szCs w:val="32"/>
        </w:rPr>
        <w:object>
          <v:shape id="_x0000_i1032" o:spt="75" type="#_x0000_t75" style="height:52.5pt;width:205.5pt;" o:ole="t" filled="f" o:preferrelative="t" stroked="f" coordsize="21600,21600">
            <v:path/>
            <v:fill on="f" focussize="0,0"/>
            <v:stroke on="f" joinstyle="miter"/>
            <v:imagedata r:id="rId29" o:title=""/>
            <o:lock v:ext="edit" aspectratio="t"/>
            <w10:wrap type="none"/>
            <w10:anchorlock/>
          </v:shape>
          <o:OLEObject Type="Embed" ProgID="Equation.3" ShapeID="_x0000_i1032" DrawAspect="Content" ObjectID="_1468075732" r:id="rId28">
            <o:LockedField>false</o:LockedField>
          </o:OLEObject>
        </w:object>
      </w:r>
      <w:bookmarkEnd w:id="6"/>
      <w:bookmarkEnd w:id="7"/>
    </w:p>
    <w:p>
      <w:pPr>
        <w:spacing w:line="360" w:lineRule="auto"/>
        <w:ind w:firstLine="640" w:firstLineChars="200"/>
        <w:rPr>
          <w:rFonts w:eastAsia="仿宋" w:cs="仿宋"/>
          <w:szCs w:val="32"/>
        </w:rPr>
      </w:pPr>
      <w:r>
        <w:rPr>
          <w:rFonts w:eastAsia="仿宋" w:cs="仿宋"/>
          <w:i/>
          <w:szCs w:val="32"/>
        </w:rPr>
        <w:t>NO</w:t>
      </w:r>
      <w:r>
        <w:rPr>
          <w:rFonts w:eastAsia="仿宋" w:cs="仿宋"/>
          <w:i/>
          <w:szCs w:val="32"/>
          <w:vertAlign w:val="subscript"/>
        </w:rPr>
        <w:t>x</w:t>
      </w:r>
      <w:r>
        <w:rPr>
          <w:rFonts w:hint="eastAsia" w:eastAsia="仿宋" w:cs="仿宋"/>
          <w:szCs w:val="32"/>
        </w:rPr>
        <w:t>—氮氧化物削减量，单位：吨</w:t>
      </w:r>
    </w:p>
    <w:p>
      <w:pPr>
        <w:spacing w:line="360" w:lineRule="auto"/>
        <w:ind w:firstLine="640" w:firstLineChars="200"/>
        <w:rPr>
          <w:rFonts w:eastAsia="仿宋" w:cs="仿宋"/>
          <w:szCs w:val="32"/>
        </w:rPr>
      </w:pPr>
      <w:r>
        <w:rPr>
          <w:rFonts w:eastAsia="仿宋" w:cs="仿宋"/>
          <w:i/>
          <w:szCs w:val="32"/>
        </w:rPr>
        <w:t>N</w:t>
      </w:r>
      <w:r>
        <w:rPr>
          <w:rFonts w:eastAsia="仿宋" w:cs="仿宋"/>
          <w:i/>
          <w:szCs w:val="32"/>
          <w:vertAlign w:val="subscript"/>
        </w:rPr>
        <w:t>i</w:t>
      </w:r>
      <w:r>
        <w:rPr>
          <w:rFonts w:hint="eastAsia" w:eastAsia="仿宋" w:cs="仿宋"/>
          <w:szCs w:val="32"/>
        </w:rPr>
        <w:t>—项目某能源消费品种的实物节约量，单位：吨；</w:t>
      </w:r>
    </w:p>
    <w:p>
      <w:pPr>
        <w:spacing w:line="360" w:lineRule="auto"/>
        <w:ind w:firstLine="640" w:firstLineChars="200"/>
        <w:jc w:val="left"/>
        <w:rPr>
          <w:rFonts w:ascii="仿宋" w:hAnsi="仿宋" w:eastAsia="仿宋" w:cs="仿宋"/>
          <w:sz w:val="24"/>
        </w:rPr>
      </w:pPr>
      <w:r>
        <w:rPr>
          <w:rFonts w:eastAsia="仿宋" w:cs="仿宋"/>
          <w:i/>
          <w:szCs w:val="32"/>
        </w:rPr>
        <w:t>k</w:t>
      </w:r>
      <w:r>
        <w:rPr>
          <w:rFonts w:eastAsia="仿宋" w:cs="仿宋"/>
          <w:i/>
          <w:szCs w:val="32"/>
          <w:vertAlign w:val="subscript"/>
        </w:rPr>
        <w:t>i</w:t>
      </w:r>
      <w:r>
        <w:rPr>
          <w:rFonts w:hint="eastAsia" w:eastAsia="仿宋" w:cs="仿宋"/>
          <w:szCs w:val="32"/>
        </w:rPr>
        <w:t>—项目节约能源品种的氮氧化物产污系数，单位：千克</w:t>
      </w:r>
      <w:r>
        <w:rPr>
          <w:rFonts w:eastAsia="仿宋" w:cs="仿宋"/>
          <w:szCs w:val="32"/>
        </w:rPr>
        <w:t>/</w:t>
      </w:r>
      <w:r>
        <w:rPr>
          <w:rFonts w:hint="eastAsia" w:eastAsia="仿宋" w:cs="仿宋"/>
          <w:szCs w:val="32"/>
        </w:rPr>
        <w:t>吨。</w:t>
      </w:r>
    </w:p>
    <w:p>
      <w:pPr>
        <w:pStyle w:val="3"/>
      </w:pPr>
      <w:r>
        <w:rPr>
          <w:rFonts w:hint="eastAsia"/>
        </w:rPr>
        <w:t>污水处理项目</w:t>
      </w:r>
    </w:p>
    <w:p>
      <w:pPr>
        <w:spacing w:line="360" w:lineRule="auto"/>
        <w:ind w:firstLine="640" w:firstLineChars="200"/>
        <w:rPr>
          <w:rFonts w:eastAsia="仿宋" w:cs="仿宋"/>
          <w:szCs w:val="32"/>
        </w:rPr>
      </w:pPr>
      <w:r>
        <w:rPr>
          <w:rFonts w:hint="eastAsia" w:eastAsia="仿宋" w:cs="仿宋"/>
          <w:szCs w:val="32"/>
        </w:rPr>
        <w:t>污水处理项目产生的环境效益包括：化学需氧量、氨氮、总氮、总磷减排等环境效益。</w:t>
      </w:r>
    </w:p>
    <w:p>
      <w:pPr>
        <w:spacing w:line="360" w:lineRule="auto"/>
        <w:ind w:firstLine="640" w:firstLineChars="200"/>
        <w:rPr>
          <w:rFonts w:eastAsia="仿宋" w:cs="仿宋"/>
          <w:szCs w:val="32"/>
        </w:rPr>
      </w:pPr>
      <w:r>
        <w:rPr>
          <w:rFonts w:hint="eastAsia" w:eastAsia="仿宋" w:cs="仿宋"/>
          <w:szCs w:val="32"/>
        </w:rPr>
        <w:t>（</w:t>
      </w:r>
      <w:r>
        <w:rPr>
          <w:rFonts w:eastAsia="仿宋" w:cs="仿宋"/>
          <w:szCs w:val="32"/>
        </w:rPr>
        <w:t>1</w:t>
      </w:r>
      <w:r>
        <w:rPr>
          <w:rFonts w:hint="eastAsia" w:eastAsia="仿宋" w:cs="仿宋"/>
          <w:szCs w:val="32"/>
        </w:rPr>
        <w:t>）化学需氧量削减量</w:t>
      </w:r>
    </w:p>
    <w:p>
      <w:pPr>
        <w:spacing w:line="360" w:lineRule="auto"/>
        <w:ind w:firstLine="640" w:firstLineChars="200"/>
        <w:jc w:val="center"/>
        <w:rPr>
          <w:rFonts w:eastAsia="仿宋" w:cs="仿宋"/>
          <w:szCs w:val="32"/>
        </w:rPr>
      </w:pPr>
      <w:r>
        <w:rPr>
          <w:rFonts w:eastAsia="仿宋" w:cs="仿宋"/>
          <w:szCs w:val="32"/>
        </w:rPr>
        <w:object>
          <v:shape id="_x0000_i1033" o:spt="75" type="#_x0000_t75" style="height:32.25pt;width:184.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p>
    <w:p>
      <w:pPr>
        <w:spacing w:line="360" w:lineRule="auto"/>
        <w:ind w:firstLine="640" w:firstLineChars="200"/>
        <w:rPr>
          <w:rFonts w:eastAsia="仿宋" w:cs="仿宋"/>
          <w:szCs w:val="32"/>
        </w:rPr>
      </w:pPr>
      <w:r>
        <w:rPr>
          <w:rFonts w:eastAsia="仿宋" w:cs="仿宋"/>
          <w:i/>
          <w:szCs w:val="32"/>
        </w:rPr>
        <w:t>COD</w:t>
      </w:r>
      <w:r>
        <w:rPr>
          <w:rFonts w:hint="eastAsia" w:eastAsia="仿宋" w:cs="仿宋"/>
          <w:szCs w:val="32"/>
        </w:rPr>
        <w:t>—直接化学需氧量削减量，单位为：吨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w:r>
        <w:rPr>
          <w:rFonts w:eastAsia="仿宋" w:cs="仿宋"/>
          <w:i/>
          <w:szCs w:val="32"/>
        </w:rPr>
        <w:t>N</w:t>
      </w:r>
      <w:r>
        <w:rPr>
          <w:rFonts w:hint="eastAsia" w:eastAsia="仿宋" w:cs="仿宋"/>
          <w:i/>
          <w:szCs w:val="32"/>
        </w:rPr>
        <w:t>—</w:t>
      </w:r>
      <w:r>
        <w:rPr>
          <w:rFonts w:hint="eastAsia" w:eastAsia="仿宋" w:cs="仿宋"/>
          <w:szCs w:val="32"/>
        </w:rPr>
        <w:t>废水治理项目设计年污水处理量，单位：万吨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w:r>
        <w:rPr>
          <w:rFonts w:eastAsia="仿宋"/>
          <w:szCs w:val="32"/>
        </w:rPr>
        <w:t>φ</w:t>
      </w:r>
      <w:r>
        <w:rPr>
          <w:rFonts w:eastAsia="仿宋"/>
          <w:szCs w:val="32"/>
          <w:vertAlign w:val="subscript"/>
        </w:rPr>
        <w:t>j</w:t>
      </w:r>
      <w:r>
        <w:rPr>
          <w:rFonts w:hint="eastAsia" w:eastAsia="仿宋" w:cs="仿宋"/>
          <w:szCs w:val="32"/>
        </w:rPr>
        <w:t>—进水化学需氧量平均浓度，单位为：毫克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w:r>
        <w:rPr>
          <w:rFonts w:eastAsia="仿宋"/>
          <w:szCs w:val="32"/>
        </w:rPr>
        <w:t>φ</w:t>
      </w:r>
      <w:r>
        <w:rPr>
          <w:rFonts w:eastAsia="仿宋"/>
          <w:szCs w:val="32"/>
          <w:vertAlign w:val="subscript"/>
        </w:rPr>
        <w:t>ch</w:t>
      </w:r>
      <w:r>
        <w:rPr>
          <w:rFonts w:hint="eastAsia" w:eastAsia="仿宋" w:cs="仿宋"/>
          <w:szCs w:val="32"/>
        </w:rPr>
        <w:t>—设计出水化学需氧量浓度，单位为：毫克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w:r>
        <w:rPr>
          <w:rFonts w:hint="eastAsia" w:eastAsia="仿宋" w:cs="仿宋"/>
          <w:szCs w:val="32"/>
        </w:rPr>
        <w:t>（</w:t>
      </w:r>
      <w:r>
        <w:rPr>
          <w:rFonts w:eastAsia="仿宋" w:cs="仿宋"/>
          <w:szCs w:val="32"/>
        </w:rPr>
        <w:t>2</w:t>
      </w:r>
      <w:r>
        <w:rPr>
          <w:rFonts w:hint="eastAsia" w:eastAsia="仿宋" w:cs="仿宋"/>
          <w:szCs w:val="32"/>
        </w:rPr>
        <w:t>）氨氮削减量</w:t>
      </w:r>
    </w:p>
    <w:p>
      <w:pPr>
        <w:spacing w:line="360" w:lineRule="auto"/>
        <w:ind w:firstLine="640" w:firstLineChars="200"/>
        <w:jc w:val="center"/>
        <w:rPr>
          <w:rFonts w:eastAsia="仿宋" w:cs="仿宋"/>
          <w:szCs w:val="32"/>
        </w:rPr>
      </w:pPr>
      <w:r>
        <w:rPr>
          <w:rFonts w:eastAsia="仿宋" w:cs="仿宋"/>
          <w:szCs w:val="32"/>
        </w:rPr>
        <w:object>
          <v:shape id="_x0000_i1034" o:spt="75" type="#_x0000_t75" style="height:32.25pt;width:202.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spacing w:line="360" w:lineRule="auto"/>
        <w:ind w:firstLine="640" w:firstLineChars="200"/>
        <w:rPr>
          <w:rFonts w:eastAsia="仿宋" w:cs="仿宋"/>
          <w:szCs w:val="32"/>
        </w:rPr>
      </w:pPr>
      <w:r>
        <w:rPr>
          <w:rFonts w:eastAsia="仿宋" w:cs="仿宋"/>
          <w:i/>
          <w:szCs w:val="32"/>
        </w:rPr>
        <w:t>NH</w:t>
      </w:r>
      <w:r>
        <w:rPr>
          <w:rFonts w:eastAsia="仿宋" w:cs="仿宋"/>
          <w:i/>
          <w:szCs w:val="32"/>
          <w:vertAlign w:val="subscript"/>
        </w:rPr>
        <w:t>3</w:t>
      </w:r>
      <w:r>
        <w:rPr>
          <w:rFonts w:eastAsia="仿宋" w:cs="仿宋"/>
          <w:i/>
          <w:szCs w:val="32"/>
        </w:rPr>
        <w:t>-N</w:t>
      </w:r>
      <w:r>
        <w:rPr>
          <w:rFonts w:hint="eastAsia" w:eastAsia="仿宋" w:cs="仿宋"/>
          <w:i/>
          <w:szCs w:val="32"/>
        </w:rPr>
        <w:t>—</w:t>
      </w:r>
      <w:r>
        <w:rPr>
          <w:rFonts w:hint="eastAsia" w:eastAsia="仿宋" w:cs="仿宋"/>
          <w:szCs w:val="32"/>
        </w:rPr>
        <w:t>直接氨氮削减量，单位为：吨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w:r>
        <w:rPr>
          <w:rFonts w:eastAsia="仿宋" w:cs="仿宋"/>
          <w:i/>
          <w:szCs w:val="32"/>
        </w:rPr>
        <w:t>N</w:t>
      </w:r>
      <w:r>
        <w:rPr>
          <w:rFonts w:hint="eastAsia" w:eastAsia="仿宋" w:cs="仿宋"/>
          <w:i/>
          <w:szCs w:val="32"/>
        </w:rPr>
        <w:t>—</w:t>
      </w:r>
      <w:r>
        <w:rPr>
          <w:rFonts w:hint="eastAsia" w:eastAsia="仿宋" w:cs="仿宋"/>
          <w:szCs w:val="32"/>
        </w:rPr>
        <w:t>项目年污水处理量，单位：万吨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w:r>
        <w:rPr>
          <w:rFonts w:eastAsia="仿宋"/>
          <w:szCs w:val="32"/>
        </w:rPr>
        <w:t>φ</w:t>
      </w:r>
      <w:r>
        <w:rPr>
          <w:rFonts w:eastAsia="仿宋"/>
          <w:szCs w:val="32"/>
          <w:vertAlign w:val="subscript"/>
        </w:rPr>
        <w:t>j</w:t>
      </w:r>
      <w:r>
        <w:rPr>
          <w:rFonts w:hint="eastAsia" w:eastAsia="仿宋" w:cs="仿宋"/>
          <w:szCs w:val="32"/>
        </w:rPr>
        <w:t>—进水氨氮平均浓度，单位为：毫克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w:r>
        <w:rPr>
          <w:rFonts w:eastAsia="仿宋"/>
          <w:szCs w:val="32"/>
        </w:rPr>
        <w:t>φ</w:t>
      </w:r>
      <w:r>
        <w:rPr>
          <w:rFonts w:eastAsia="仿宋"/>
          <w:szCs w:val="32"/>
          <w:vertAlign w:val="subscript"/>
        </w:rPr>
        <w:t>ch</w:t>
      </w:r>
      <w:r>
        <w:rPr>
          <w:rFonts w:hint="eastAsia" w:eastAsia="仿宋" w:cs="仿宋"/>
          <w:szCs w:val="32"/>
        </w:rPr>
        <w:t>—设计出水氨氮浓度，单位为：毫克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w:r>
        <w:rPr>
          <w:rFonts w:hint="eastAsia" w:eastAsia="仿宋" w:cs="仿宋"/>
          <w:szCs w:val="32"/>
        </w:rPr>
        <w:t>（</w:t>
      </w:r>
      <w:r>
        <w:rPr>
          <w:rFonts w:eastAsia="仿宋" w:cs="仿宋"/>
          <w:szCs w:val="32"/>
        </w:rPr>
        <w:t>3</w:t>
      </w:r>
      <w:r>
        <w:rPr>
          <w:rFonts w:hint="eastAsia" w:eastAsia="仿宋" w:cs="仿宋"/>
          <w:szCs w:val="32"/>
        </w:rPr>
        <w:t>）总氮削减量</w:t>
      </w:r>
    </w:p>
    <w:p>
      <w:pPr>
        <w:spacing w:line="360" w:lineRule="auto"/>
        <w:ind w:firstLine="640" w:firstLineChars="200"/>
        <w:jc w:val="center"/>
        <w:rPr>
          <w:rFonts w:eastAsia="仿宋" w:cs="仿宋"/>
          <w:szCs w:val="32"/>
        </w:rPr>
      </w:pPr>
      <w:r>
        <w:rPr>
          <w:rFonts w:eastAsia="仿宋" w:cs="仿宋"/>
          <w:szCs w:val="32"/>
        </w:rPr>
        <w:object>
          <v:shape id="_x0000_i1035" o:spt="75" type="#_x0000_t75" style="height:33pt;width:186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p>
    <w:p>
      <w:pPr>
        <w:spacing w:line="360" w:lineRule="auto"/>
        <w:ind w:firstLine="640" w:firstLineChars="200"/>
        <w:rPr>
          <w:rFonts w:eastAsia="仿宋" w:cs="仿宋"/>
          <w:szCs w:val="32"/>
        </w:rPr>
      </w:pPr>
      <w:r>
        <w:rPr>
          <w:rFonts w:eastAsia="仿宋" w:cs="仿宋"/>
          <w:i/>
          <w:szCs w:val="32"/>
        </w:rPr>
        <w:t>TN</w:t>
      </w:r>
      <w:r>
        <w:rPr>
          <w:rFonts w:hint="eastAsia" w:eastAsia="仿宋" w:cs="仿宋"/>
          <w:i/>
          <w:szCs w:val="32"/>
        </w:rPr>
        <w:t>—</w:t>
      </w:r>
      <w:r>
        <w:rPr>
          <w:rFonts w:hint="eastAsia" w:eastAsia="仿宋" w:cs="仿宋"/>
          <w:szCs w:val="32"/>
        </w:rPr>
        <w:t>直接总氮量削减量，单位为：吨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w:r>
        <w:rPr>
          <w:rFonts w:eastAsia="仿宋" w:cs="仿宋"/>
          <w:i/>
          <w:szCs w:val="32"/>
        </w:rPr>
        <w:t>N</w:t>
      </w:r>
      <w:r>
        <w:rPr>
          <w:rFonts w:hint="eastAsia" w:eastAsia="仿宋" w:cs="仿宋"/>
          <w:i/>
          <w:szCs w:val="32"/>
        </w:rPr>
        <w:t>—</w:t>
      </w:r>
      <w:r>
        <w:rPr>
          <w:rFonts w:hint="eastAsia" w:eastAsia="仿宋" w:cs="仿宋"/>
          <w:szCs w:val="32"/>
        </w:rPr>
        <w:t>废水治理项目设计年污水处理量，单位：万吨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m:oMath>
        <m:sSub>
          <m:sSubPr>
            <m:ctrlPr>
              <w:rPr>
                <w:rFonts w:ascii="Cambria Math" w:hAnsi="Cambria Math" w:eastAsia="仿宋" w:cs="仿宋"/>
                <w:szCs w:val="32"/>
              </w:rPr>
            </m:ctrlPr>
          </m:sSubPr>
          <m:e>
            <m:r>
              <w:rPr>
                <w:rFonts w:ascii="Cambria Math" w:hAnsi="Cambria Math" w:eastAsia="仿宋" w:cs="仿宋"/>
                <w:szCs w:val="32"/>
              </w:rPr>
              <m:t>λ</m:t>
            </m:r>
            <m:ctrlPr>
              <w:rPr>
                <w:rFonts w:ascii="Cambria Math" w:hAnsi="Cambria Math" w:eastAsia="仿宋" w:cs="仿宋"/>
                <w:szCs w:val="32"/>
              </w:rPr>
            </m:ctrlPr>
          </m:e>
          <m:sub>
            <m:r>
              <w:rPr>
                <w:rFonts w:ascii="Cambria Math" w:hAnsi="Cambria Math" w:eastAsia="仿宋" w:cs="仿宋"/>
                <w:szCs w:val="32"/>
              </w:rPr>
              <m:t>j</m:t>
            </m:r>
            <m:ctrlPr>
              <w:rPr>
                <w:rFonts w:ascii="Cambria Math" w:hAnsi="Cambria Math" w:eastAsia="仿宋" w:cs="仿宋"/>
                <w:szCs w:val="32"/>
              </w:rPr>
            </m:ctrlPr>
          </m:sub>
        </m:sSub>
      </m:oMath>
      <w:r>
        <w:rPr>
          <w:rFonts w:hint="eastAsia" w:eastAsia="仿宋" w:cs="仿宋"/>
          <w:szCs w:val="32"/>
        </w:rPr>
        <w:t>—进水总氮平均浓度，单位为：毫克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m:oMath>
        <m:sSub>
          <m:sSubPr>
            <m:ctrlPr>
              <w:rPr>
                <w:rFonts w:ascii="Cambria Math" w:hAnsi="Cambria Math" w:eastAsia="仿宋" w:cs="仿宋"/>
                <w:szCs w:val="32"/>
              </w:rPr>
            </m:ctrlPr>
          </m:sSubPr>
          <m:e>
            <m:r>
              <w:rPr>
                <w:rFonts w:ascii="Cambria Math" w:hAnsi="Cambria Math" w:eastAsia="仿宋" w:cs="仿宋"/>
                <w:szCs w:val="32"/>
              </w:rPr>
              <m:t>λ</m:t>
            </m:r>
            <m:ctrlPr>
              <w:rPr>
                <w:rFonts w:ascii="Cambria Math" w:hAnsi="Cambria Math" w:eastAsia="仿宋" w:cs="仿宋"/>
                <w:szCs w:val="32"/>
              </w:rPr>
            </m:ctrlPr>
          </m:e>
          <m:sub>
            <m:r>
              <w:rPr>
                <w:rFonts w:ascii="Cambria Math" w:hAnsi="Cambria Math" w:eastAsia="仿宋" w:cs="仿宋"/>
                <w:szCs w:val="32"/>
              </w:rPr>
              <m:t>c</m:t>
            </m:r>
            <m:r>
              <w:rPr>
                <w:rFonts w:hint="eastAsia" w:ascii="MS Gothic" w:hAnsi="MS Gothic" w:eastAsia="MS Gothic" w:cs="MS Gothic"/>
                <w:szCs w:val="32"/>
              </w:rPr>
              <m:t>h</m:t>
            </m:r>
            <m:ctrlPr>
              <w:rPr>
                <w:rFonts w:ascii="Cambria Math" w:hAnsi="Cambria Math" w:eastAsia="仿宋" w:cs="仿宋"/>
                <w:szCs w:val="32"/>
              </w:rPr>
            </m:ctrlPr>
          </m:sub>
        </m:sSub>
      </m:oMath>
      <w:r>
        <w:rPr>
          <w:rFonts w:hint="eastAsia" w:eastAsia="仿宋" w:cs="仿宋"/>
          <w:szCs w:val="32"/>
        </w:rPr>
        <w:t>—出水总氮平均浓度，单位为：毫克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w:r>
        <w:rPr>
          <w:rFonts w:hint="eastAsia" w:eastAsia="仿宋" w:cs="仿宋"/>
          <w:szCs w:val="32"/>
        </w:rPr>
        <w:t>（</w:t>
      </w:r>
      <w:r>
        <w:rPr>
          <w:rFonts w:eastAsia="仿宋" w:cs="仿宋"/>
          <w:szCs w:val="32"/>
        </w:rPr>
        <w:t>4</w:t>
      </w:r>
      <w:r>
        <w:rPr>
          <w:rFonts w:hint="eastAsia" w:eastAsia="仿宋" w:cs="仿宋"/>
          <w:szCs w:val="32"/>
        </w:rPr>
        <w:t>）总磷削减量</w:t>
      </w:r>
    </w:p>
    <w:p>
      <w:pPr>
        <w:spacing w:line="360" w:lineRule="auto"/>
        <w:ind w:firstLine="640" w:firstLineChars="200"/>
        <w:jc w:val="center"/>
        <w:rPr>
          <w:rFonts w:eastAsia="仿宋" w:cs="仿宋"/>
          <w:szCs w:val="32"/>
        </w:rPr>
      </w:pPr>
      <w:r>
        <w:rPr>
          <w:rFonts w:eastAsia="仿宋" w:cs="仿宋"/>
          <w:szCs w:val="32"/>
        </w:rPr>
        <w:object>
          <v:shape id="_x0000_i1036" o:spt="75" type="#_x0000_t75" style="height:33pt;width:186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p>
    <w:p>
      <w:pPr>
        <w:spacing w:line="360" w:lineRule="auto"/>
        <w:ind w:firstLine="640" w:firstLineChars="200"/>
        <w:rPr>
          <w:rFonts w:eastAsia="仿宋" w:cs="仿宋"/>
          <w:szCs w:val="32"/>
        </w:rPr>
      </w:pPr>
      <w:r>
        <w:rPr>
          <w:rFonts w:eastAsia="仿宋" w:cs="仿宋"/>
          <w:i/>
          <w:szCs w:val="32"/>
        </w:rPr>
        <w:t>TP</w:t>
      </w:r>
      <w:r>
        <w:rPr>
          <w:rFonts w:hint="eastAsia" w:eastAsia="仿宋" w:cs="仿宋"/>
          <w:i/>
          <w:szCs w:val="32"/>
        </w:rPr>
        <w:t>—</w:t>
      </w:r>
      <w:r>
        <w:rPr>
          <w:rFonts w:hint="eastAsia" w:eastAsia="仿宋" w:cs="仿宋"/>
          <w:szCs w:val="32"/>
        </w:rPr>
        <w:t>直接总磷量削减量，单位为：吨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w:r>
        <w:rPr>
          <w:rFonts w:eastAsia="仿宋" w:cs="仿宋"/>
          <w:i/>
          <w:szCs w:val="32"/>
        </w:rPr>
        <w:t>N</w:t>
      </w:r>
      <w:r>
        <w:rPr>
          <w:rFonts w:hint="eastAsia" w:eastAsia="仿宋" w:cs="仿宋"/>
          <w:i/>
          <w:szCs w:val="32"/>
        </w:rPr>
        <w:t>—</w:t>
      </w:r>
      <w:r>
        <w:rPr>
          <w:rFonts w:hint="eastAsia" w:eastAsia="仿宋" w:cs="仿宋"/>
          <w:szCs w:val="32"/>
        </w:rPr>
        <w:t>废水治理项目设计年污水处理量，单位：万吨</w:t>
      </w:r>
      <w:r>
        <w:rPr>
          <w:rFonts w:eastAsia="仿宋" w:cs="仿宋"/>
          <w:szCs w:val="32"/>
        </w:rPr>
        <w:t>/</w:t>
      </w:r>
      <w:r>
        <w:rPr>
          <w:rFonts w:hint="eastAsia" w:eastAsia="仿宋" w:cs="仿宋"/>
          <w:szCs w:val="32"/>
        </w:rPr>
        <w:t>年；</w:t>
      </w:r>
    </w:p>
    <w:p>
      <w:pPr>
        <w:spacing w:line="360" w:lineRule="auto"/>
        <w:ind w:firstLine="640" w:firstLineChars="200"/>
        <w:rPr>
          <w:rFonts w:eastAsia="仿宋" w:cs="仿宋"/>
          <w:szCs w:val="32"/>
        </w:rPr>
      </w:pPr>
      <m:oMath>
        <m:sSub>
          <m:sSubPr>
            <m:ctrlPr>
              <w:rPr>
                <w:rFonts w:ascii="Cambria Math" w:hAnsi="Cambria Math" w:eastAsia="仿宋" w:cs="仿宋"/>
                <w:szCs w:val="32"/>
              </w:rPr>
            </m:ctrlPr>
          </m:sSubPr>
          <m:e>
            <m:r>
              <w:rPr>
                <w:rFonts w:ascii="Cambria Math" w:hAnsi="Cambria Math" w:eastAsia="仿宋" w:cs="仿宋"/>
                <w:szCs w:val="32"/>
              </w:rPr>
              <m:t>μ</m:t>
            </m:r>
            <m:ctrlPr>
              <w:rPr>
                <w:rFonts w:ascii="Cambria Math" w:hAnsi="Cambria Math" w:eastAsia="仿宋" w:cs="仿宋"/>
                <w:szCs w:val="32"/>
              </w:rPr>
            </m:ctrlPr>
          </m:e>
          <m:sub>
            <m:r>
              <w:rPr>
                <w:rFonts w:ascii="Cambria Math" w:hAnsi="Cambria Math" w:eastAsia="仿宋" w:cs="仿宋"/>
                <w:szCs w:val="32"/>
              </w:rPr>
              <m:t>j</m:t>
            </m:r>
            <m:ctrlPr>
              <w:rPr>
                <w:rFonts w:ascii="Cambria Math" w:hAnsi="Cambria Math" w:eastAsia="仿宋" w:cs="仿宋"/>
                <w:szCs w:val="32"/>
              </w:rPr>
            </m:ctrlPr>
          </m:sub>
        </m:sSub>
      </m:oMath>
      <w:r>
        <w:rPr>
          <w:rFonts w:hint="eastAsia" w:eastAsia="仿宋" w:cs="仿宋"/>
          <w:szCs w:val="32"/>
        </w:rPr>
        <w:t>—进水总磷平均浓度，单位为：毫克</w:t>
      </w:r>
      <w:r>
        <w:rPr>
          <w:rFonts w:eastAsia="仿宋" w:cs="仿宋"/>
          <w:szCs w:val="32"/>
        </w:rPr>
        <w:t>/</w:t>
      </w:r>
      <w:r>
        <w:rPr>
          <w:rFonts w:hint="eastAsia" w:eastAsia="仿宋" w:cs="仿宋"/>
          <w:szCs w:val="32"/>
        </w:rPr>
        <w:t>升；</w:t>
      </w:r>
    </w:p>
    <w:p>
      <w:pPr>
        <w:spacing w:line="360" w:lineRule="auto"/>
        <w:ind w:firstLine="640" w:firstLineChars="200"/>
        <w:rPr>
          <w:rFonts w:eastAsia="仿宋" w:cs="仿宋"/>
          <w:szCs w:val="32"/>
        </w:rPr>
      </w:pPr>
      <m:oMath>
        <m:sSub>
          <m:sSubPr>
            <m:ctrlPr>
              <w:rPr>
                <w:rFonts w:ascii="Cambria Math" w:hAnsi="Cambria Math" w:eastAsia="仿宋" w:cs="仿宋"/>
                <w:szCs w:val="32"/>
              </w:rPr>
            </m:ctrlPr>
          </m:sSubPr>
          <m:e>
            <m:r>
              <w:rPr>
                <w:rFonts w:ascii="Cambria Math" w:hAnsi="Cambria Math" w:eastAsia="仿宋" w:cs="仿宋"/>
                <w:szCs w:val="32"/>
              </w:rPr>
              <m:t>μ</m:t>
            </m:r>
            <m:ctrlPr>
              <w:rPr>
                <w:rFonts w:ascii="Cambria Math" w:hAnsi="Cambria Math" w:eastAsia="仿宋" w:cs="仿宋"/>
                <w:szCs w:val="32"/>
              </w:rPr>
            </m:ctrlPr>
          </m:e>
          <m:sub>
            <m:r>
              <w:rPr>
                <w:rFonts w:ascii="Cambria Math" w:hAnsi="Cambria Math" w:eastAsia="仿宋" w:cs="仿宋"/>
                <w:szCs w:val="32"/>
              </w:rPr>
              <m:t>c</m:t>
            </m:r>
            <m:r>
              <w:rPr>
                <w:rFonts w:hint="eastAsia" w:ascii="MS Gothic" w:hAnsi="MS Gothic" w:eastAsia="MS Gothic" w:cs="MS Gothic"/>
                <w:szCs w:val="32"/>
              </w:rPr>
              <m:t>h</m:t>
            </m:r>
            <m:ctrlPr>
              <w:rPr>
                <w:rFonts w:ascii="Cambria Math" w:hAnsi="Cambria Math" w:eastAsia="仿宋" w:cs="仿宋"/>
                <w:szCs w:val="32"/>
              </w:rPr>
            </m:ctrlPr>
          </m:sub>
        </m:sSub>
      </m:oMath>
      <w:r>
        <w:rPr>
          <w:rFonts w:hint="eastAsia" w:eastAsia="仿宋" w:cs="仿宋"/>
          <w:szCs w:val="32"/>
        </w:rPr>
        <w:t>—出水总磷平均浓度，单位为：毫克</w:t>
      </w:r>
      <w:r>
        <w:rPr>
          <w:rFonts w:eastAsia="仿宋" w:cs="仿宋"/>
          <w:szCs w:val="32"/>
        </w:rPr>
        <w:t>/</w:t>
      </w:r>
      <w:r>
        <w:rPr>
          <w:rFonts w:hint="eastAsia" w:eastAsia="仿宋" w:cs="仿宋"/>
          <w:szCs w:val="32"/>
        </w:rPr>
        <w:t>升；</w:t>
      </w:r>
    </w:p>
    <w:p>
      <w:pPr>
        <w:pStyle w:val="3"/>
      </w:pPr>
      <w:r>
        <w:rPr>
          <w:rFonts w:hint="eastAsia"/>
        </w:rPr>
        <w:t>城市电动公交车项目</w:t>
      </w:r>
    </w:p>
    <w:p>
      <w:pPr>
        <w:spacing w:line="360" w:lineRule="auto"/>
        <w:ind w:firstLine="640" w:firstLineChars="200"/>
        <w:rPr>
          <w:rFonts w:eastAsia="仿宋" w:cs="仿宋"/>
          <w:szCs w:val="32"/>
        </w:rPr>
      </w:pPr>
      <w:r>
        <w:rPr>
          <w:rFonts w:hint="eastAsia" w:eastAsia="仿宋" w:cs="仿宋"/>
          <w:szCs w:val="32"/>
        </w:rPr>
        <w:t>更新购置低排放公共汽车、电车设计节能标准优于原有老旧车辆，可测算购置项目标准煤节约量、二氧化碳当量减排、二氧化硫、氮氧化物、细颗粒物、挥发性有机物减排效益。</w:t>
      </w:r>
    </w:p>
    <w:p>
      <w:pPr>
        <w:spacing w:line="360" w:lineRule="auto"/>
        <w:ind w:firstLine="640" w:firstLineChars="200"/>
      </w:pPr>
      <w:r>
        <w:rPr>
          <w:rFonts w:hint="eastAsia" w:eastAsia="仿宋" w:cs="仿宋"/>
          <w:szCs w:val="32"/>
        </w:rPr>
        <w:t>对于更新购置低排放公共汽车、电车项目，以替代现有燃油车辆，实现相同运输功能为项目边界，并以现有燃油车辆的运行能耗、污染物排放为基准线。</w:t>
      </w:r>
    </w:p>
    <w:p>
      <w:pPr>
        <w:spacing w:line="360" w:lineRule="auto"/>
        <w:ind w:left="284"/>
        <w:rPr>
          <w:rFonts w:eastAsia="仿宋" w:cs="仿宋"/>
          <w:szCs w:val="32"/>
        </w:rPr>
      </w:pPr>
      <w:r>
        <w:rPr>
          <w:rFonts w:hint="eastAsia" w:eastAsia="仿宋" w:cs="仿宋"/>
          <w:szCs w:val="32"/>
        </w:rPr>
        <w:t>（</w:t>
      </w:r>
      <w:r>
        <w:rPr>
          <w:rFonts w:eastAsia="仿宋" w:cs="仿宋"/>
          <w:szCs w:val="32"/>
        </w:rPr>
        <w:t>1</w:t>
      </w:r>
      <w:r>
        <w:rPr>
          <w:rFonts w:hint="eastAsia" w:eastAsia="仿宋" w:cs="仿宋"/>
          <w:szCs w:val="32"/>
        </w:rPr>
        <w:t>）标准煤节约量</w:t>
      </w:r>
    </w:p>
    <w:p>
      <w:pPr>
        <w:spacing w:line="360" w:lineRule="auto"/>
        <w:ind w:left="284"/>
        <w:jc w:val="center"/>
        <w:rPr>
          <w:rFonts w:eastAsia="仿宋" w:cs="仿宋"/>
          <w:szCs w:val="32"/>
        </w:rPr>
      </w:pPr>
      <w:r>
        <w:rPr>
          <w:rFonts w:eastAsia="仿宋" w:cs="仿宋"/>
          <w:szCs w:val="32"/>
        </w:rPr>
        <w:object>
          <v:shape id="_x0000_i1037" o:spt="75" type="#_x0000_t75" style="height:33pt;width:251.2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p>
    <w:p>
      <w:pPr>
        <w:adjustRightInd w:val="0"/>
        <w:snapToGrid w:val="0"/>
        <w:spacing w:line="360" w:lineRule="auto"/>
        <w:ind w:firstLine="640" w:firstLineChars="200"/>
        <w:rPr>
          <w:rFonts w:eastAsia="仿宋" w:cs="仿宋"/>
          <w:szCs w:val="32"/>
        </w:rPr>
      </w:pPr>
      <w:r>
        <w:rPr>
          <w:rFonts w:hint="eastAsia" w:eastAsia="仿宋" w:cs="仿宋"/>
          <w:szCs w:val="32"/>
        </w:rPr>
        <w:t>本公式适用于高效燃油公交车替代低效燃油公交车的情形。式中：</w:t>
      </w:r>
    </w:p>
    <w:p>
      <w:pPr>
        <w:adjustRightInd w:val="0"/>
        <w:snapToGrid w:val="0"/>
        <w:spacing w:line="360" w:lineRule="auto"/>
        <w:ind w:firstLine="640" w:firstLineChars="200"/>
        <w:rPr>
          <w:rFonts w:eastAsia="仿宋" w:cs="仿宋"/>
          <w:szCs w:val="32"/>
        </w:rPr>
      </w:pPr>
      <w:r>
        <w:rPr>
          <w:rFonts w:eastAsia="仿宋" w:cs="仿宋"/>
          <w:i/>
          <w:szCs w:val="32"/>
        </w:rPr>
        <w:t>E</w:t>
      </w:r>
      <w:r>
        <w:rPr>
          <w:rFonts w:hint="eastAsia" w:eastAsia="仿宋" w:cs="仿宋"/>
          <w:i/>
          <w:szCs w:val="32"/>
        </w:rPr>
        <w:t>—</w:t>
      </w:r>
      <w:r>
        <w:rPr>
          <w:rFonts w:hint="eastAsia" w:eastAsia="仿宋" w:cs="仿宋"/>
          <w:szCs w:val="32"/>
        </w:rPr>
        <w:t>项目标准煤节约量，单位：吨标准煤</w:t>
      </w:r>
      <w:r>
        <w:rPr>
          <w:rFonts w:eastAsia="仿宋" w:cs="仿宋"/>
          <w:szCs w:val="32"/>
        </w:rPr>
        <w:t>/</w:t>
      </w:r>
      <w:r>
        <w:rPr>
          <w:rFonts w:hint="eastAsia" w:eastAsia="仿宋" w:cs="仿宋"/>
          <w:szCs w:val="32"/>
        </w:rPr>
        <w:t>年；</w:t>
      </w:r>
    </w:p>
    <w:p>
      <w:pPr>
        <w:adjustRightInd w:val="0"/>
        <w:snapToGrid w:val="0"/>
        <w:spacing w:line="360" w:lineRule="auto"/>
        <w:ind w:firstLine="640" w:firstLineChars="200"/>
        <w:rPr>
          <w:rFonts w:eastAsia="仿宋" w:cs="仿宋"/>
          <w:i/>
          <w:szCs w:val="32"/>
        </w:rPr>
      </w:pPr>
      <w:r>
        <w:rPr>
          <w:rFonts w:eastAsia="仿宋" w:cs="仿宋"/>
          <w:i/>
          <w:szCs w:val="32"/>
        </w:rPr>
        <w:t>w</w:t>
      </w:r>
      <w:r>
        <w:rPr>
          <w:rFonts w:eastAsia="仿宋" w:cs="仿宋"/>
          <w:i/>
          <w:szCs w:val="32"/>
          <w:vertAlign w:val="subscript"/>
        </w:rPr>
        <w:t>c</w:t>
      </w:r>
      <w:r>
        <w:rPr>
          <w:rFonts w:hint="eastAsia" w:eastAsia="仿宋" w:cs="仿宋"/>
          <w:szCs w:val="32"/>
        </w:rPr>
        <w:t>—车辆更新项目实施前，老旧车辆的设计油耗，单位：升</w:t>
      </w:r>
      <w:r>
        <w:rPr>
          <w:rFonts w:eastAsia="仿宋" w:cs="仿宋"/>
          <w:szCs w:val="32"/>
        </w:rPr>
        <w:t>/</w:t>
      </w:r>
      <w:r>
        <w:rPr>
          <w:rFonts w:hint="eastAsia" w:eastAsia="仿宋" w:cs="仿宋"/>
          <w:szCs w:val="32"/>
        </w:rPr>
        <w:t>百公里；若无法获得老旧车辆的设计油耗，可将老旧车辆的实际油耗代入</w:t>
      </w:r>
      <w:r>
        <w:rPr>
          <w:rFonts w:eastAsia="仿宋" w:cs="仿宋"/>
          <w:i/>
          <w:szCs w:val="32"/>
        </w:rPr>
        <w:t>w</w:t>
      </w:r>
      <w:r>
        <w:rPr>
          <w:rFonts w:eastAsia="仿宋" w:cs="仿宋"/>
          <w:i/>
          <w:szCs w:val="32"/>
          <w:vertAlign w:val="subscript"/>
        </w:rPr>
        <w:t>c</w:t>
      </w:r>
      <w:r>
        <w:rPr>
          <w:rFonts w:hint="eastAsia" w:eastAsia="仿宋" w:cs="仿宋"/>
          <w:szCs w:val="32"/>
        </w:rPr>
        <w:t>；</w:t>
      </w:r>
      <w:r>
        <w:rPr>
          <w:rFonts w:eastAsia="仿宋" w:cs="仿宋"/>
          <w:i/>
          <w:szCs w:val="32"/>
        </w:rPr>
        <w:t xml:space="preserve"> </w:t>
      </w:r>
    </w:p>
    <w:p>
      <w:pPr>
        <w:adjustRightInd w:val="0"/>
        <w:snapToGrid w:val="0"/>
        <w:spacing w:line="360" w:lineRule="auto"/>
        <w:ind w:firstLine="640" w:firstLineChars="200"/>
        <w:rPr>
          <w:rFonts w:eastAsia="仿宋" w:cs="仿宋"/>
          <w:szCs w:val="32"/>
        </w:rPr>
      </w:pPr>
      <w:r>
        <w:rPr>
          <w:rFonts w:eastAsia="仿宋" w:cs="仿宋"/>
          <w:i/>
          <w:szCs w:val="32"/>
        </w:rPr>
        <w:t>w</w:t>
      </w:r>
      <w:r>
        <w:rPr>
          <w:rFonts w:eastAsia="仿宋" w:cs="仿宋"/>
          <w:i/>
          <w:szCs w:val="32"/>
          <w:vertAlign w:val="subscript"/>
        </w:rPr>
        <w:t>h</w:t>
      </w:r>
      <w:r>
        <w:rPr>
          <w:rFonts w:hint="eastAsia" w:eastAsia="仿宋" w:cs="仿宋"/>
          <w:szCs w:val="32"/>
        </w:rPr>
        <w:t>—车辆更新项目实施后，更新购置车辆的设计油耗，单位：升</w:t>
      </w:r>
      <w:r>
        <w:rPr>
          <w:rFonts w:eastAsia="仿宋" w:cs="仿宋"/>
          <w:szCs w:val="32"/>
        </w:rPr>
        <w:t>/</w:t>
      </w:r>
      <w:r>
        <w:rPr>
          <w:rFonts w:hint="eastAsia" w:eastAsia="仿宋" w:cs="仿宋"/>
          <w:szCs w:val="32"/>
        </w:rPr>
        <w:t>百公里；</w:t>
      </w:r>
    </w:p>
    <w:p>
      <w:pPr>
        <w:adjustRightInd w:val="0"/>
        <w:snapToGrid w:val="0"/>
        <w:spacing w:line="360" w:lineRule="auto"/>
        <w:ind w:firstLine="640" w:firstLineChars="200"/>
        <w:rPr>
          <w:rFonts w:eastAsia="仿宋" w:cs="仿宋"/>
          <w:szCs w:val="32"/>
        </w:rPr>
      </w:pPr>
      <w:r>
        <w:rPr>
          <w:rFonts w:eastAsia="仿宋"/>
          <w:i/>
          <w:szCs w:val="32"/>
        </w:rPr>
        <w:t>ρ—</w:t>
      </w:r>
      <w:r>
        <w:rPr>
          <w:rFonts w:hint="eastAsia" w:eastAsia="仿宋" w:cs="仿宋"/>
          <w:szCs w:val="32"/>
        </w:rPr>
        <w:t>油品的体积质量转化系数，即油品的密度，与油品标号有关，单位：千克</w:t>
      </w:r>
      <w:r>
        <w:rPr>
          <w:rFonts w:eastAsia="仿宋" w:cs="仿宋"/>
          <w:szCs w:val="32"/>
        </w:rPr>
        <w:t>/</w:t>
      </w:r>
      <w:r>
        <w:rPr>
          <w:rFonts w:hint="eastAsia" w:eastAsia="仿宋" w:cs="仿宋"/>
          <w:szCs w:val="32"/>
        </w:rPr>
        <w:t>升</w:t>
      </w:r>
    </w:p>
    <w:p>
      <w:pPr>
        <w:adjustRightInd w:val="0"/>
        <w:snapToGrid w:val="0"/>
        <w:spacing w:line="360" w:lineRule="auto"/>
        <w:ind w:firstLine="640" w:firstLineChars="200"/>
        <w:rPr>
          <w:rFonts w:eastAsia="仿宋" w:cs="仿宋"/>
          <w:szCs w:val="32"/>
        </w:rPr>
      </w:pPr>
      <w:r>
        <w:rPr>
          <w:rFonts w:eastAsia="仿宋" w:cs="仿宋"/>
          <w:i/>
          <w:szCs w:val="32"/>
        </w:rPr>
        <w:t>β</w:t>
      </w:r>
      <w:r>
        <w:rPr>
          <w:rFonts w:hint="eastAsia" w:eastAsia="仿宋" w:cs="仿宋"/>
          <w:szCs w:val="32"/>
        </w:rPr>
        <w:t>—车辆燃油折标系数，单位：千克标准煤</w:t>
      </w:r>
      <w:r>
        <w:rPr>
          <w:rFonts w:eastAsia="仿宋" w:cs="仿宋"/>
          <w:szCs w:val="32"/>
        </w:rPr>
        <w:t>/</w:t>
      </w:r>
      <w:r>
        <w:rPr>
          <w:rFonts w:hint="eastAsia" w:eastAsia="仿宋" w:cs="仿宋"/>
          <w:szCs w:val="32"/>
        </w:rPr>
        <w:t>千克。根据《综合能耗计算通则》（</w:t>
      </w:r>
      <w:r>
        <w:rPr>
          <w:rFonts w:eastAsia="仿宋" w:cs="仿宋"/>
          <w:szCs w:val="32"/>
        </w:rPr>
        <w:t>GB/T2598-2008</w:t>
      </w:r>
      <w:r>
        <w:rPr>
          <w:rFonts w:hint="eastAsia" w:eastAsia="仿宋" w:cs="仿宋"/>
          <w:szCs w:val="32"/>
        </w:rPr>
        <w:t>），汽油的折标准煤系数为</w:t>
      </w:r>
      <w:r>
        <w:rPr>
          <w:rFonts w:eastAsia="仿宋" w:cs="仿宋"/>
          <w:szCs w:val="32"/>
        </w:rPr>
        <w:t>1.4714</w:t>
      </w:r>
      <w:r>
        <w:rPr>
          <w:rFonts w:hint="eastAsia" w:eastAsia="仿宋" w:cs="仿宋"/>
          <w:szCs w:val="32"/>
        </w:rPr>
        <w:t>千克标准煤</w:t>
      </w:r>
      <w:r>
        <w:rPr>
          <w:rFonts w:eastAsia="仿宋" w:cs="仿宋"/>
          <w:szCs w:val="32"/>
        </w:rPr>
        <w:t>/</w:t>
      </w:r>
      <w:r>
        <w:rPr>
          <w:rFonts w:hint="eastAsia" w:eastAsia="仿宋" w:cs="仿宋"/>
          <w:szCs w:val="32"/>
        </w:rPr>
        <w:t>千克；柴油的折标准煤系数为</w:t>
      </w:r>
      <w:r>
        <w:rPr>
          <w:rFonts w:eastAsia="仿宋" w:cs="仿宋"/>
          <w:szCs w:val="32"/>
        </w:rPr>
        <w:t>1.4571</w:t>
      </w:r>
      <w:r>
        <w:rPr>
          <w:rFonts w:hint="eastAsia" w:eastAsia="仿宋" w:cs="仿宋"/>
          <w:szCs w:val="32"/>
        </w:rPr>
        <w:t>千克标准煤</w:t>
      </w:r>
      <w:r>
        <w:rPr>
          <w:rFonts w:eastAsia="仿宋" w:cs="仿宋"/>
          <w:szCs w:val="32"/>
        </w:rPr>
        <w:t>/</w:t>
      </w:r>
      <w:r>
        <w:rPr>
          <w:rFonts w:hint="eastAsia" w:eastAsia="仿宋" w:cs="仿宋"/>
          <w:szCs w:val="32"/>
        </w:rPr>
        <w:t>千克。</w:t>
      </w:r>
    </w:p>
    <w:p>
      <w:pPr>
        <w:adjustRightInd w:val="0"/>
        <w:snapToGrid w:val="0"/>
        <w:spacing w:line="360" w:lineRule="auto"/>
        <w:ind w:firstLine="200"/>
        <w:rPr>
          <w:rFonts w:eastAsia="仿宋" w:cs="仿宋"/>
          <w:szCs w:val="32"/>
        </w:rPr>
      </w:pPr>
      <w:r>
        <w:rPr>
          <w:rFonts w:eastAsia="仿宋" w:cs="仿宋"/>
          <w:i/>
          <w:szCs w:val="32"/>
        </w:rPr>
        <w:t>N</w:t>
      </w:r>
      <w:r>
        <w:rPr>
          <w:rFonts w:hint="eastAsia" w:eastAsia="仿宋" w:cs="仿宋"/>
          <w:i/>
          <w:szCs w:val="32"/>
        </w:rPr>
        <w:t>—</w:t>
      </w:r>
      <w:r>
        <w:rPr>
          <w:rFonts w:hint="eastAsia" w:eastAsia="仿宋" w:cs="仿宋"/>
          <w:szCs w:val="32"/>
        </w:rPr>
        <w:t>更新车辆的数量，单位：辆；</w:t>
      </w:r>
    </w:p>
    <w:p>
      <w:pPr>
        <w:adjustRightInd w:val="0"/>
        <w:snapToGrid w:val="0"/>
        <w:spacing w:line="360" w:lineRule="auto"/>
        <w:ind w:firstLine="200"/>
        <w:rPr>
          <w:rFonts w:eastAsia="仿宋" w:cs="仿宋"/>
          <w:szCs w:val="32"/>
        </w:rPr>
      </w:pPr>
      <w:r>
        <w:rPr>
          <w:rFonts w:eastAsia="仿宋" w:cs="仿宋"/>
          <w:i/>
          <w:szCs w:val="32"/>
        </w:rPr>
        <w:t>K</w:t>
      </w:r>
      <w:r>
        <w:rPr>
          <w:rFonts w:hint="eastAsia" w:eastAsia="仿宋" w:cs="仿宋"/>
          <w:i/>
          <w:szCs w:val="32"/>
        </w:rPr>
        <w:t>—</w:t>
      </w:r>
      <w:r>
        <w:rPr>
          <w:rFonts w:hint="eastAsia" w:eastAsia="仿宋" w:cs="仿宋"/>
          <w:szCs w:val="32"/>
        </w:rPr>
        <w:t>购置车辆预计年运输工作量，单位：万公里。</w:t>
      </w:r>
    </w:p>
    <w:p>
      <w:pPr>
        <w:adjustRightInd w:val="0"/>
        <w:snapToGrid w:val="0"/>
        <w:spacing w:line="360" w:lineRule="auto"/>
        <w:ind w:firstLine="200"/>
        <w:rPr>
          <w:rFonts w:eastAsia="仿宋" w:cs="仿宋"/>
          <w:szCs w:val="32"/>
        </w:rPr>
      </w:pPr>
      <w:r>
        <w:rPr>
          <w:rFonts w:hint="eastAsia" w:eastAsia="仿宋" w:cs="仿宋"/>
          <w:szCs w:val="32"/>
        </w:rPr>
        <w:t>（</w:t>
      </w:r>
      <w:r>
        <w:rPr>
          <w:rFonts w:eastAsia="仿宋" w:cs="仿宋"/>
          <w:szCs w:val="32"/>
        </w:rPr>
        <w:t>2</w:t>
      </w:r>
      <w:r>
        <w:rPr>
          <w:rFonts w:hint="eastAsia" w:eastAsia="仿宋" w:cs="仿宋"/>
          <w:szCs w:val="32"/>
        </w:rPr>
        <w:t>）二氧化碳当量减排量</w:t>
      </w:r>
    </w:p>
    <w:p>
      <w:pPr>
        <w:adjustRightInd w:val="0"/>
        <w:snapToGrid w:val="0"/>
        <w:spacing w:line="360" w:lineRule="auto"/>
        <w:ind w:firstLine="200"/>
        <w:jc w:val="center"/>
        <w:rPr>
          <w:rFonts w:eastAsia="仿宋" w:cs="仿宋"/>
          <w:szCs w:val="32"/>
        </w:rPr>
      </w:pPr>
      <w:r>
        <w:rPr>
          <w:rFonts w:eastAsia="仿宋" w:cs="仿宋"/>
          <w:szCs w:val="32"/>
        </w:rPr>
        <w:object>
          <v:shape id="_x0000_i1038" o:spt="75" type="#_x0000_t75" style="height:30pt;width:256.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eastAsia="仿宋" w:cs="仿宋"/>
          <w:szCs w:val="32"/>
        </w:rPr>
        <w:fldChar w:fldCharType="begin"/>
      </w:r>
      <w:r>
        <w:rPr>
          <w:rFonts w:eastAsia="仿宋" w:cs="仿宋"/>
          <w:szCs w:val="32"/>
        </w:rPr>
        <w:instrText xml:space="preserve"> eq \o\ac(</w:instrText>
      </w:r>
      <w:r>
        <w:rPr>
          <w:rFonts w:hint="eastAsia" w:eastAsia="仿宋" w:cs="仿宋"/>
          <w:szCs w:val="32"/>
        </w:rPr>
        <w:instrText xml:space="preserve">○</w:instrText>
      </w:r>
      <w:r>
        <w:rPr>
          <w:rFonts w:eastAsia="仿宋" w:cs="仿宋"/>
          <w:szCs w:val="32"/>
        </w:rPr>
        <w:instrText xml:space="preserve">,1)</w:instrText>
      </w:r>
      <w:r>
        <w:rPr>
          <w:rFonts w:eastAsia="仿宋" w:cs="仿宋"/>
          <w:szCs w:val="32"/>
        </w:rPr>
        <w:fldChar w:fldCharType="end"/>
      </w:r>
    </w:p>
    <w:p>
      <w:pPr>
        <w:adjustRightInd w:val="0"/>
        <w:snapToGrid w:val="0"/>
        <w:spacing w:line="360" w:lineRule="auto"/>
        <w:ind w:firstLine="200"/>
        <w:jc w:val="center"/>
        <w:rPr>
          <w:rFonts w:eastAsia="仿宋" w:cs="仿宋"/>
          <w:szCs w:val="32"/>
        </w:rPr>
      </w:pPr>
      <w:r>
        <w:rPr>
          <w:rFonts w:eastAsia="仿宋" w:cs="仿宋"/>
          <w:szCs w:val="32"/>
        </w:rPr>
        <w:object>
          <v:shape id="_x0000_i1039" o:spt="75" type="#_x0000_t75" style="height:27.75pt;width:302.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eastAsia="仿宋" w:cs="仿宋"/>
          <w:szCs w:val="32"/>
        </w:rPr>
        <w:t>②</w:t>
      </w:r>
    </w:p>
    <w:p>
      <w:pPr>
        <w:adjustRightInd w:val="0"/>
        <w:snapToGrid w:val="0"/>
        <w:spacing w:line="360" w:lineRule="auto"/>
        <w:ind w:firstLine="640" w:firstLineChars="200"/>
        <w:rPr>
          <w:rFonts w:eastAsia="仿宋" w:cs="仿宋"/>
          <w:szCs w:val="32"/>
        </w:rPr>
      </w:pPr>
      <w:r>
        <w:rPr>
          <w:rFonts w:hint="eastAsia" w:eastAsia="仿宋" w:cs="仿宋"/>
          <w:szCs w:val="32"/>
        </w:rPr>
        <w:t>公式</w:t>
      </w:r>
      <w:r>
        <w:rPr>
          <w:rFonts w:hint="eastAsia" w:ascii="宋体" w:hAnsi="宋体" w:eastAsia="宋体" w:cs="仿宋"/>
          <w:szCs w:val="32"/>
        </w:rPr>
        <w:t>①</w:t>
      </w:r>
      <w:r>
        <w:rPr>
          <w:rFonts w:hint="eastAsia" w:eastAsia="仿宋" w:cs="仿宋"/>
          <w:szCs w:val="32"/>
        </w:rPr>
        <w:t>适用于高效燃油公交车替代低效燃油公交车的情形。公式</w:t>
      </w:r>
      <w:r>
        <w:rPr>
          <w:rFonts w:hint="eastAsia" w:ascii="宋体" w:hAnsi="宋体" w:eastAsia="宋体" w:cs="仿宋"/>
          <w:szCs w:val="32"/>
        </w:rPr>
        <w:t>②</w:t>
      </w:r>
      <w:r>
        <w:rPr>
          <w:rFonts w:hint="eastAsia" w:eastAsia="仿宋" w:cs="仿宋"/>
          <w:szCs w:val="32"/>
        </w:rPr>
        <w:t>适用于电动公交车替代低效燃油公交车的情形式。式中：</w:t>
      </w:r>
    </w:p>
    <w:p>
      <w:pPr>
        <w:adjustRightInd w:val="0"/>
        <w:snapToGrid w:val="0"/>
        <w:spacing w:line="360" w:lineRule="auto"/>
        <w:ind w:firstLine="640" w:firstLineChars="200"/>
        <w:rPr>
          <w:rFonts w:eastAsia="仿宋" w:cs="仿宋"/>
          <w:szCs w:val="32"/>
        </w:rPr>
      </w:pPr>
      <w:r>
        <w:rPr>
          <w:rFonts w:eastAsia="仿宋" w:cs="仿宋"/>
          <w:szCs w:val="32"/>
        </w:rPr>
        <w:t>CO</w:t>
      </w:r>
      <w:r>
        <w:rPr>
          <w:rFonts w:eastAsia="仿宋" w:cs="仿宋"/>
          <w:szCs w:val="32"/>
          <w:vertAlign w:val="subscript"/>
        </w:rPr>
        <w:t>2</w:t>
      </w:r>
      <w:r>
        <w:rPr>
          <w:rFonts w:hint="eastAsia" w:eastAsia="仿宋" w:cs="仿宋"/>
          <w:szCs w:val="32"/>
        </w:rPr>
        <w:t>—项目二氧化碳当量减排量，单位：吨二氧化碳</w:t>
      </w:r>
      <w:r>
        <w:rPr>
          <w:rFonts w:eastAsia="仿宋" w:cs="仿宋"/>
          <w:szCs w:val="32"/>
        </w:rPr>
        <w:t>/</w:t>
      </w:r>
      <w:r>
        <w:rPr>
          <w:rFonts w:hint="eastAsia" w:eastAsia="仿宋" w:cs="仿宋"/>
          <w:szCs w:val="32"/>
        </w:rPr>
        <w:t>年；</w:t>
      </w:r>
    </w:p>
    <w:p>
      <w:pPr>
        <w:adjustRightInd w:val="0"/>
        <w:snapToGrid w:val="0"/>
        <w:spacing w:line="360" w:lineRule="auto"/>
        <w:ind w:firstLine="640" w:firstLineChars="200"/>
        <w:rPr>
          <w:rFonts w:eastAsia="仿宋" w:cs="仿宋"/>
          <w:i/>
          <w:szCs w:val="32"/>
        </w:rPr>
      </w:pPr>
      <w:r>
        <w:rPr>
          <w:rFonts w:eastAsia="仿宋" w:cs="仿宋"/>
          <w:i/>
          <w:szCs w:val="32"/>
        </w:rPr>
        <w:t>w</w:t>
      </w:r>
      <w:r>
        <w:rPr>
          <w:rFonts w:eastAsia="仿宋" w:cs="仿宋"/>
          <w:i/>
          <w:szCs w:val="32"/>
          <w:vertAlign w:val="subscript"/>
        </w:rPr>
        <w:t>c</w:t>
      </w:r>
      <w:r>
        <w:rPr>
          <w:rFonts w:hint="eastAsia" w:eastAsia="仿宋" w:cs="仿宋"/>
          <w:szCs w:val="32"/>
        </w:rPr>
        <w:t>—车辆更新项目实施前，老旧车辆的设计油耗，单位：升</w:t>
      </w:r>
      <w:r>
        <w:rPr>
          <w:rFonts w:eastAsia="仿宋" w:cs="仿宋"/>
          <w:szCs w:val="32"/>
        </w:rPr>
        <w:t>/</w:t>
      </w:r>
      <w:r>
        <w:rPr>
          <w:rFonts w:hint="eastAsia" w:eastAsia="仿宋" w:cs="仿宋"/>
          <w:szCs w:val="32"/>
        </w:rPr>
        <w:t>百公里；若无法获得老旧车辆的设计油耗，可将老旧车辆的实际油耗代入</w:t>
      </w:r>
      <w:r>
        <w:rPr>
          <w:rFonts w:eastAsia="仿宋" w:cs="仿宋"/>
          <w:i/>
          <w:szCs w:val="32"/>
        </w:rPr>
        <w:t>w</w:t>
      </w:r>
      <w:r>
        <w:rPr>
          <w:rFonts w:eastAsia="仿宋" w:cs="仿宋"/>
          <w:i/>
          <w:szCs w:val="32"/>
          <w:vertAlign w:val="subscript"/>
        </w:rPr>
        <w:t>c</w:t>
      </w:r>
      <w:r>
        <w:rPr>
          <w:rFonts w:eastAsia="仿宋" w:cs="仿宋"/>
          <w:i/>
          <w:szCs w:val="32"/>
        </w:rPr>
        <w:t xml:space="preserve"> </w:t>
      </w:r>
      <w:r>
        <w:rPr>
          <w:rFonts w:hint="eastAsia" w:eastAsia="仿宋" w:cs="仿宋"/>
          <w:szCs w:val="32"/>
        </w:rPr>
        <w:t>；</w:t>
      </w:r>
    </w:p>
    <w:p>
      <w:pPr>
        <w:adjustRightInd w:val="0"/>
        <w:snapToGrid w:val="0"/>
        <w:spacing w:line="360" w:lineRule="auto"/>
        <w:ind w:firstLine="640" w:firstLineChars="200"/>
        <w:rPr>
          <w:rFonts w:eastAsia="仿宋" w:cs="仿宋"/>
          <w:szCs w:val="32"/>
        </w:rPr>
      </w:pPr>
      <w:r>
        <w:rPr>
          <w:rFonts w:eastAsia="仿宋" w:cs="仿宋"/>
          <w:i/>
          <w:szCs w:val="32"/>
        </w:rPr>
        <w:t>w</w:t>
      </w:r>
      <w:r>
        <w:rPr>
          <w:rFonts w:eastAsia="仿宋" w:cs="仿宋"/>
          <w:i/>
          <w:szCs w:val="32"/>
          <w:vertAlign w:val="subscript"/>
        </w:rPr>
        <w:t>h</w:t>
      </w:r>
      <w:r>
        <w:rPr>
          <w:rFonts w:hint="eastAsia" w:eastAsia="仿宋" w:cs="仿宋"/>
          <w:szCs w:val="32"/>
        </w:rPr>
        <w:t>—车辆更新项目实施后，更新购置电动车辆的设计电耗耗，单位：千瓦时</w:t>
      </w:r>
      <w:r>
        <w:rPr>
          <w:rFonts w:eastAsia="仿宋" w:cs="仿宋"/>
          <w:szCs w:val="32"/>
        </w:rPr>
        <w:t>/</w:t>
      </w:r>
      <w:r>
        <w:rPr>
          <w:rFonts w:hint="eastAsia" w:eastAsia="仿宋" w:cs="仿宋"/>
          <w:szCs w:val="32"/>
        </w:rPr>
        <w:t>百公里；</w:t>
      </w:r>
    </w:p>
    <w:p>
      <w:pPr>
        <w:adjustRightInd w:val="0"/>
        <w:snapToGrid w:val="0"/>
        <w:spacing w:line="360" w:lineRule="auto"/>
        <w:ind w:firstLine="640" w:firstLineChars="200"/>
        <w:rPr>
          <w:rFonts w:eastAsia="仿宋" w:cs="仿宋"/>
          <w:szCs w:val="32"/>
        </w:rPr>
      </w:pPr>
      <w:r>
        <w:rPr>
          <w:rFonts w:eastAsia="仿宋"/>
          <w:i/>
          <w:szCs w:val="32"/>
        </w:rPr>
        <w:t>ρ—</w:t>
      </w:r>
      <w:r>
        <w:rPr>
          <w:rFonts w:hint="eastAsia" w:eastAsia="仿宋" w:cs="仿宋"/>
          <w:szCs w:val="32"/>
        </w:rPr>
        <w:t>油品的体积质量转化系数，即油品的密度，与油品标号有关，单位：千克</w:t>
      </w:r>
      <w:r>
        <w:rPr>
          <w:rFonts w:eastAsia="仿宋" w:cs="仿宋"/>
          <w:szCs w:val="32"/>
        </w:rPr>
        <w:t>/</w:t>
      </w:r>
      <w:r>
        <w:rPr>
          <w:rFonts w:hint="eastAsia" w:eastAsia="仿宋" w:cs="仿宋"/>
          <w:szCs w:val="32"/>
        </w:rPr>
        <w:t>升</w:t>
      </w:r>
    </w:p>
    <w:p>
      <w:pPr>
        <w:adjustRightInd w:val="0"/>
        <w:snapToGrid w:val="0"/>
        <w:spacing w:line="360" w:lineRule="auto"/>
        <w:ind w:firstLine="640" w:firstLineChars="200"/>
        <w:rPr>
          <w:rFonts w:eastAsia="仿宋" w:cs="仿宋"/>
          <w:szCs w:val="32"/>
        </w:rPr>
      </w:pPr>
      <w:r>
        <w:rPr>
          <w:rFonts w:eastAsia="仿宋" w:cs="仿宋"/>
          <w:i/>
          <w:szCs w:val="32"/>
        </w:rPr>
        <w:t>α</w:t>
      </w:r>
      <w:r>
        <w:rPr>
          <w:rFonts w:eastAsia="仿宋" w:cs="仿宋"/>
          <w:i/>
          <w:szCs w:val="32"/>
          <w:vertAlign w:val="subscript"/>
        </w:rPr>
        <w:t>oil</w:t>
      </w:r>
      <w:r>
        <w:rPr>
          <w:rFonts w:hint="eastAsia" w:eastAsia="仿宋" w:cs="仿宋"/>
          <w:szCs w:val="32"/>
        </w:rPr>
        <w:t>—动力燃油的温室气体排放系数，单位：吨二氧化碳</w:t>
      </w:r>
      <w:r>
        <w:rPr>
          <w:rFonts w:eastAsia="仿宋" w:cs="仿宋"/>
          <w:szCs w:val="32"/>
        </w:rPr>
        <w:t>/</w:t>
      </w:r>
      <w:r>
        <w:rPr>
          <w:rFonts w:hint="eastAsia" w:eastAsia="仿宋" w:cs="仿宋"/>
          <w:szCs w:val="32"/>
        </w:rPr>
        <w:t>吨燃油，柴油、动力汽油的温室气体排放系数分别为：</w:t>
      </w:r>
      <w:r>
        <w:rPr>
          <w:rFonts w:eastAsia="仿宋" w:cs="仿宋"/>
          <w:szCs w:val="32"/>
        </w:rPr>
        <w:t xml:space="preserve"> 3.16kgCO</w:t>
      </w:r>
      <w:r>
        <w:rPr>
          <w:rFonts w:eastAsia="仿宋" w:cs="仿宋"/>
          <w:szCs w:val="32"/>
          <w:vertAlign w:val="subscript"/>
        </w:rPr>
        <w:t>2</w:t>
      </w:r>
      <w:r>
        <w:rPr>
          <w:rFonts w:eastAsia="仿宋" w:cs="仿宋"/>
          <w:szCs w:val="32"/>
        </w:rPr>
        <w:t>/kg</w:t>
      </w:r>
      <w:r>
        <w:rPr>
          <w:rFonts w:hint="eastAsia" w:eastAsia="仿宋" w:cs="仿宋"/>
          <w:szCs w:val="32"/>
        </w:rPr>
        <w:t>、</w:t>
      </w:r>
      <w:r>
        <w:rPr>
          <w:rFonts w:eastAsia="仿宋" w:cs="仿宋"/>
          <w:szCs w:val="32"/>
        </w:rPr>
        <w:t>2.98kgCO</w:t>
      </w:r>
      <w:r>
        <w:rPr>
          <w:rFonts w:eastAsia="仿宋" w:cs="仿宋"/>
          <w:szCs w:val="32"/>
          <w:vertAlign w:val="subscript"/>
        </w:rPr>
        <w:t>2</w:t>
      </w:r>
      <w:r>
        <w:rPr>
          <w:rFonts w:eastAsia="仿宋" w:cs="仿宋"/>
          <w:szCs w:val="32"/>
        </w:rPr>
        <w:t>/kg</w:t>
      </w:r>
      <w:r>
        <w:rPr>
          <w:rFonts w:hint="eastAsia" w:eastAsia="仿宋" w:cs="仿宋"/>
          <w:szCs w:val="32"/>
        </w:rPr>
        <w:t>。</w:t>
      </w:r>
    </w:p>
    <w:p>
      <w:pPr>
        <w:adjustRightInd w:val="0"/>
        <w:snapToGrid w:val="0"/>
        <w:spacing w:line="360" w:lineRule="auto"/>
        <w:ind w:firstLine="640" w:firstLineChars="200"/>
        <w:rPr>
          <w:rFonts w:eastAsia="仿宋" w:cs="仿宋"/>
          <w:szCs w:val="32"/>
        </w:rPr>
      </w:pPr>
      <w:r>
        <w:rPr>
          <w:rFonts w:eastAsia="仿宋" w:cs="仿宋"/>
          <w:i/>
          <w:szCs w:val="32"/>
        </w:rPr>
        <w:t>α</w:t>
      </w:r>
      <w:r>
        <w:rPr>
          <w:rFonts w:eastAsia="仿宋" w:cs="仿宋"/>
          <w:i/>
          <w:szCs w:val="32"/>
          <w:vertAlign w:val="subscript"/>
        </w:rPr>
        <w:t>electricity</w:t>
      </w:r>
      <w:r>
        <w:rPr>
          <w:rFonts w:hint="eastAsia" w:eastAsia="仿宋" w:cs="仿宋"/>
          <w:szCs w:val="32"/>
        </w:rPr>
        <w:t>—电力的温室气体排放系数，单位公斤二氧化碳</w:t>
      </w:r>
      <w:r>
        <w:rPr>
          <w:rFonts w:eastAsia="仿宋" w:cs="仿宋"/>
          <w:szCs w:val="32"/>
        </w:rPr>
        <w:t>/</w:t>
      </w:r>
      <w:r>
        <w:rPr>
          <w:rFonts w:hint="eastAsia" w:eastAsia="仿宋" w:cs="仿宋"/>
          <w:szCs w:val="32"/>
        </w:rPr>
        <w:t>千瓦时。按照中国区域电网平均二氧化碳排放因子取值。</w:t>
      </w:r>
    </w:p>
    <w:p>
      <w:pPr>
        <w:adjustRightInd w:val="0"/>
        <w:snapToGrid w:val="0"/>
        <w:spacing w:line="360" w:lineRule="auto"/>
        <w:ind w:firstLine="640" w:firstLineChars="200"/>
        <w:rPr>
          <w:rFonts w:eastAsia="仿宋" w:cs="仿宋"/>
          <w:szCs w:val="32"/>
        </w:rPr>
      </w:pPr>
      <w:r>
        <w:rPr>
          <w:rFonts w:eastAsia="仿宋"/>
          <w:i/>
          <w:szCs w:val="32"/>
        </w:rPr>
        <w:t>K—</w:t>
      </w:r>
      <w:r>
        <w:rPr>
          <w:rFonts w:hint="eastAsia" w:eastAsia="仿宋" w:cs="仿宋"/>
          <w:szCs w:val="32"/>
        </w:rPr>
        <w:t>购置车辆预计年运输工作量，单位：万公里。</w:t>
      </w:r>
    </w:p>
    <w:p>
      <w:pPr>
        <w:pStyle w:val="7"/>
        <w:adjustRightInd w:val="0"/>
        <w:snapToGrid w:val="0"/>
        <w:ind w:left="0" w:leftChars="0" w:firstLine="640" w:firstLineChars="200"/>
      </w:pPr>
      <w:r>
        <w:rPr>
          <w:rFonts w:eastAsia="仿宋"/>
          <w:i/>
          <w:sz w:val="32"/>
          <w:szCs w:val="32"/>
        </w:rPr>
        <w:t>N—</w:t>
      </w:r>
      <w:r>
        <w:rPr>
          <w:rFonts w:hint="eastAsia" w:eastAsia="仿宋" w:cs="仿宋"/>
          <w:sz w:val="32"/>
          <w:szCs w:val="32"/>
        </w:rPr>
        <w:t>更新车辆的数量，单位：辆；</w:t>
      </w:r>
    </w:p>
    <w:p>
      <w:pPr>
        <w:pStyle w:val="3"/>
      </w:pPr>
      <w:r>
        <w:rPr>
          <w:rFonts w:hint="eastAsia"/>
        </w:rPr>
        <w:t>碳汇造林项目</w:t>
      </w:r>
    </w:p>
    <w:p>
      <w:pPr>
        <w:spacing w:line="360" w:lineRule="auto"/>
        <w:ind w:left="284" w:firstLine="640" w:firstLineChars="200"/>
        <w:rPr>
          <w:rFonts w:eastAsia="仿宋" w:cs="仿宋"/>
          <w:szCs w:val="32"/>
        </w:rPr>
      </w:pPr>
      <w:r>
        <w:rPr>
          <w:rFonts w:hint="eastAsia" w:eastAsia="仿宋" w:cs="仿宋"/>
          <w:szCs w:val="32"/>
        </w:rPr>
        <w:t>碳汇造林项目可能的环境效益包括：二氧化碳减排效益。主要考虑项目边界范围内林木生物质每年固碳量的变化。二氧化碳减排效益计算公式：</w:t>
      </w:r>
    </w:p>
    <w:p>
      <w:pPr>
        <w:spacing w:line="360" w:lineRule="auto"/>
        <w:ind w:left="284"/>
        <w:jc w:val="center"/>
        <w:rPr>
          <w:rFonts w:eastAsia="仿宋" w:cs="仿宋"/>
          <w:szCs w:val="32"/>
        </w:rPr>
      </w:pPr>
      <w:r>
        <w:rPr>
          <w:rFonts w:eastAsia="仿宋" w:cs="仿宋"/>
          <w:szCs w:val="32"/>
        </w:rPr>
        <w:object>
          <v:shape id="_x0000_i1040" o:spt="75" type="#_x0000_t75" style="height:27pt;width:375pt;" o:ole="t" filled="f" o:preferrelative="t" stroked="f" coordsize="21600,21600">
            <v:path/>
            <v:fill on="f" focussize="0,0"/>
            <v:stroke on="f" joinstyle="miter"/>
            <v:imagedata r:id="rId45" o:title=""/>
            <o:lock v:ext="edit" aspectratio="t"/>
            <w10:wrap type="none"/>
            <w10:anchorlock/>
          </v:shape>
          <o:OLEObject Type="Embed" ProgID="Equation.3" ShapeID="_x0000_i1040" DrawAspect="Content" ObjectID="_1468075740" r:id="rId44">
            <o:LockedField>false</o:LockedField>
          </o:OLEObject>
        </w:object>
      </w:r>
    </w:p>
    <w:p>
      <w:pPr>
        <w:spacing w:line="360" w:lineRule="auto"/>
        <w:ind w:left="284" w:firstLine="640" w:firstLineChars="200"/>
        <w:rPr>
          <w:rFonts w:eastAsia="仿宋" w:cs="仿宋"/>
          <w:szCs w:val="32"/>
        </w:rPr>
      </w:pPr>
      <w:r>
        <w:rPr>
          <w:rFonts w:hint="eastAsia" w:eastAsia="仿宋" w:cs="仿宋"/>
          <w:szCs w:val="32"/>
        </w:rPr>
        <w:t>式中：</w:t>
      </w:r>
    </w:p>
    <w:p>
      <w:pPr>
        <w:spacing w:line="360" w:lineRule="auto"/>
        <w:ind w:left="284" w:firstLine="640" w:firstLineChars="200"/>
        <w:rPr>
          <w:rFonts w:eastAsia="仿宋" w:cs="仿宋"/>
          <w:szCs w:val="32"/>
        </w:rPr>
      </w:pPr>
      <w:r>
        <w:rPr>
          <w:rFonts w:eastAsia="仿宋" w:cs="仿宋"/>
          <w:szCs w:val="32"/>
        </w:rPr>
        <w:t>CO</w:t>
      </w:r>
      <w:r>
        <w:rPr>
          <w:rFonts w:eastAsia="仿宋" w:cs="仿宋"/>
          <w:szCs w:val="32"/>
          <w:vertAlign w:val="subscript"/>
        </w:rPr>
        <w:t>2</w:t>
      </w:r>
      <w:r>
        <w:rPr>
          <w:rFonts w:hint="eastAsia" w:eastAsia="仿宋" w:cs="仿宋"/>
          <w:szCs w:val="32"/>
        </w:rPr>
        <w:t>—碳汇林区域内各树种造林或森林抚育年增加的碳汇量，单位：吨二氧化碳</w:t>
      </w:r>
      <w:r>
        <w:rPr>
          <w:rFonts w:eastAsia="仿宋" w:cs="仿宋"/>
          <w:szCs w:val="32"/>
        </w:rPr>
        <w:t>/</w:t>
      </w:r>
      <w:r>
        <w:rPr>
          <w:rFonts w:hint="eastAsia" w:eastAsia="仿宋" w:cs="仿宋"/>
          <w:szCs w:val="32"/>
        </w:rPr>
        <w:t>年；</w:t>
      </w:r>
    </w:p>
    <w:p>
      <w:pPr>
        <w:spacing w:line="360" w:lineRule="auto"/>
        <w:ind w:left="284" w:firstLine="640" w:firstLineChars="200"/>
        <w:rPr>
          <w:rFonts w:eastAsia="仿宋" w:cs="仿宋"/>
          <w:szCs w:val="32"/>
        </w:rPr>
      </w:pPr>
      <w:r>
        <w:rPr>
          <w:rFonts w:eastAsia="仿宋" w:cs="仿宋"/>
          <w:i/>
          <w:szCs w:val="32"/>
        </w:rPr>
        <w:t>α</w:t>
      </w:r>
      <w:r>
        <w:rPr>
          <w:rFonts w:eastAsia="仿宋" w:cs="仿宋"/>
          <w:i/>
          <w:szCs w:val="32"/>
          <w:vertAlign w:val="subscript"/>
        </w:rPr>
        <w:t>i</w:t>
      </w:r>
      <w:r>
        <w:rPr>
          <w:rFonts w:hint="eastAsia" w:eastAsia="仿宋" w:cs="仿宋"/>
          <w:szCs w:val="32"/>
        </w:rPr>
        <w:t>—某树种造林面积或森林抚育面积，</w:t>
      </w:r>
      <w:r>
        <w:rPr>
          <w:rFonts w:eastAsia="仿宋" w:cs="仿宋"/>
          <w:szCs w:val="32"/>
        </w:rPr>
        <w:t xml:space="preserve"> </w:t>
      </w:r>
      <w:r>
        <w:rPr>
          <w:rFonts w:hint="eastAsia" w:eastAsia="仿宋" w:cs="仿宋"/>
          <w:szCs w:val="32"/>
        </w:rPr>
        <w:t>单位：公顷（</w:t>
      </w:r>
      <w:r>
        <w:rPr>
          <w:rFonts w:eastAsia="仿宋" w:cs="仿宋"/>
          <w:szCs w:val="32"/>
        </w:rPr>
        <w:t>ha</w:t>
      </w:r>
      <w:r>
        <w:rPr>
          <w:rFonts w:hint="eastAsia" w:eastAsia="仿宋" w:cs="仿宋"/>
          <w:szCs w:val="32"/>
        </w:rPr>
        <w:t>）；</w:t>
      </w:r>
    </w:p>
    <w:p>
      <w:pPr>
        <w:spacing w:line="360" w:lineRule="auto"/>
        <w:ind w:left="284" w:firstLine="640" w:firstLineChars="200"/>
        <w:rPr>
          <w:rFonts w:eastAsia="仿宋" w:cs="仿宋"/>
          <w:szCs w:val="32"/>
        </w:rPr>
      </w:pPr>
      <w:r>
        <w:rPr>
          <w:rFonts w:hint="eastAsia" w:eastAsia="仿宋" w:cs="仿宋"/>
          <w:szCs w:val="32"/>
        </w:rPr>
        <w:t>△</w:t>
      </w:r>
      <w:r>
        <w:rPr>
          <w:rFonts w:eastAsia="仿宋" w:cs="仿宋"/>
          <w:i/>
          <w:szCs w:val="32"/>
        </w:rPr>
        <w:t>V</w:t>
      </w:r>
      <w:r>
        <w:rPr>
          <w:rFonts w:eastAsia="仿宋" w:cs="仿宋"/>
          <w:i/>
          <w:szCs w:val="32"/>
          <w:vertAlign w:val="subscript"/>
        </w:rPr>
        <w:t>i</w:t>
      </w:r>
      <w:r>
        <w:rPr>
          <w:rFonts w:hint="eastAsia" w:eastAsia="仿宋" w:cs="仿宋"/>
          <w:szCs w:val="32"/>
        </w:rPr>
        <w:t>—某树种单位面积地上部分蓄积量年增加量，单位：立方米</w:t>
      </w:r>
      <w:r>
        <w:rPr>
          <w:rFonts w:eastAsia="仿宋" w:cs="仿宋"/>
          <w:szCs w:val="32"/>
        </w:rPr>
        <w:t>/</w:t>
      </w:r>
      <w:r>
        <w:rPr>
          <w:rFonts w:hint="eastAsia" w:eastAsia="仿宋" w:cs="仿宋"/>
          <w:szCs w:val="32"/>
        </w:rPr>
        <w:t>公顷年；</w:t>
      </w:r>
    </w:p>
    <w:p>
      <w:pPr>
        <w:spacing w:line="360" w:lineRule="auto"/>
        <w:ind w:left="284" w:firstLine="640" w:firstLineChars="200"/>
        <w:rPr>
          <w:rFonts w:eastAsia="仿宋" w:cs="仿宋"/>
          <w:szCs w:val="32"/>
        </w:rPr>
      </w:pPr>
      <w:r>
        <w:rPr>
          <w:rFonts w:eastAsia="仿宋" w:cs="仿宋"/>
          <w:i/>
          <w:szCs w:val="32"/>
        </w:rPr>
        <w:t>D</w:t>
      </w:r>
      <w:r>
        <w:rPr>
          <w:rFonts w:eastAsia="仿宋" w:cs="仿宋"/>
          <w:i/>
          <w:szCs w:val="32"/>
          <w:vertAlign w:val="subscript"/>
        </w:rPr>
        <w:t>i</w:t>
      </w:r>
      <w:r>
        <w:rPr>
          <w:rFonts w:hint="eastAsia" w:eastAsia="仿宋" w:cs="仿宋"/>
          <w:szCs w:val="32"/>
        </w:rPr>
        <w:t>—某树种的基本木材密度，单位：吨</w:t>
      </w:r>
      <w:r>
        <w:rPr>
          <w:rFonts w:eastAsia="仿宋" w:cs="仿宋"/>
          <w:szCs w:val="32"/>
        </w:rPr>
        <w:t>/</w:t>
      </w:r>
      <w:r>
        <w:rPr>
          <w:rFonts w:hint="eastAsia" w:eastAsia="仿宋" w:cs="仿宋"/>
          <w:szCs w:val="32"/>
        </w:rPr>
        <w:t>立方米；</w:t>
      </w:r>
    </w:p>
    <w:p>
      <w:pPr>
        <w:spacing w:line="360" w:lineRule="auto"/>
        <w:ind w:left="284" w:firstLine="640" w:firstLineChars="200"/>
        <w:rPr>
          <w:rFonts w:eastAsia="仿宋" w:cs="仿宋"/>
          <w:szCs w:val="32"/>
        </w:rPr>
      </w:pPr>
      <w:r>
        <w:rPr>
          <w:rFonts w:eastAsia="仿宋" w:cs="仿宋"/>
          <w:i/>
          <w:szCs w:val="32"/>
        </w:rPr>
        <w:t>BEF</w:t>
      </w:r>
      <w:r>
        <w:rPr>
          <w:rFonts w:eastAsia="仿宋" w:cs="仿宋"/>
          <w:i/>
          <w:szCs w:val="32"/>
          <w:vertAlign w:val="subscript"/>
        </w:rPr>
        <w:t>i</w:t>
      </w:r>
      <w:r>
        <w:rPr>
          <w:rFonts w:hint="eastAsia" w:eastAsia="仿宋" w:cs="仿宋"/>
          <w:szCs w:val="32"/>
        </w:rPr>
        <w:t>—某树种的平均生物量扩展因子，无量纲；用于将树干材积转化为林木地上生物量；</w:t>
      </w:r>
    </w:p>
    <w:p>
      <w:pPr>
        <w:spacing w:line="360" w:lineRule="auto"/>
        <w:ind w:left="284" w:firstLine="640" w:firstLineChars="200"/>
        <w:rPr>
          <w:rFonts w:eastAsia="仿宋" w:cs="仿宋"/>
          <w:szCs w:val="32"/>
        </w:rPr>
      </w:pPr>
      <w:r>
        <w:rPr>
          <w:rFonts w:eastAsia="仿宋" w:cs="仿宋"/>
          <w:i/>
          <w:szCs w:val="32"/>
        </w:rPr>
        <w:t>R</w:t>
      </w:r>
      <w:r>
        <w:rPr>
          <w:rFonts w:eastAsia="仿宋" w:cs="仿宋"/>
          <w:i/>
          <w:szCs w:val="32"/>
          <w:vertAlign w:val="subscript"/>
        </w:rPr>
        <w:t>i</w:t>
      </w:r>
      <w:r>
        <w:rPr>
          <w:rFonts w:hint="eastAsia" w:eastAsia="仿宋" w:cs="仿宋"/>
          <w:szCs w:val="32"/>
        </w:rPr>
        <w:t>—某树种的根茎比；无量纲。系树种</w:t>
      </w:r>
      <w:r>
        <w:rPr>
          <w:rFonts w:eastAsia="仿宋" w:cs="仿宋"/>
          <w:szCs w:val="32"/>
        </w:rPr>
        <w:t>i</w:t>
      </w:r>
      <w:r>
        <w:rPr>
          <w:rFonts w:hint="eastAsia" w:eastAsia="仿宋" w:cs="仿宋"/>
          <w:szCs w:val="32"/>
        </w:rPr>
        <w:t>地下生物量</w:t>
      </w:r>
      <w:r>
        <w:rPr>
          <w:rFonts w:eastAsia="仿宋" w:cs="仿宋"/>
          <w:szCs w:val="32"/>
        </w:rPr>
        <w:t>/</w:t>
      </w:r>
      <w:r>
        <w:rPr>
          <w:rFonts w:hint="eastAsia" w:eastAsia="仿宋" w:cs="仿宋"/>
          <w:szCs w:val="32"/>
        </w:rPr>
        <w:t>地上生物量之比；</w:t>
      </w:r>
    </w:p>
    <w:p>
      <w:pPr>
        <w:spacing w:line="360" w:lineRule="auto"/>
        <w:ind w:firstLine="960" w:firstLineChars="300"/>
        <w:rPr>
          <w:rFonts w:eastAsia="仿宋" w:cs="仿宋"/>
          <w:szCs w:val="32"/>
        </w:rPr>
      </w:pPr>
      <w:r>
        <w:rPr>
          <w:rFonts w:eastAsia="仿宋" w:cs="仿宋"/>
          <w:szCs w:val="32"/>
        </w:rPr>
        <w:t>0.5</w:t>
      </w:r>
      <w:r>
        <w:rPr>
          <w:rFonts w:hint="eastAsia" w:eastAsia="仿宋" w:cs="仿宋"/>
          <w:szCs w:val="32"/>
        </w:rPr>
        <w:t>—各树种生物量中的含碳率。</w:t>
      </w:r>
    </w:p>
    <w:p>
      <w:pPr>
        <w:spacing w:line="360" w:lineRule="auto"/>
        <w:ind w:left="284" w:firstLine="640" w:firstLineChars="200"/>
      </w:pPr>
      <w:r>
        <w:rPr>
          <w:rFonts w:eastAsia="仿宋" w:cs="仿宋"/>
          <w:szCs w:val="32"/>
        </w:rPr>
        <w:t>44/12</w:t>
      </w:r>
      <w:r>
        <w:rPr>
          <w:rFonts w:hint="eastAsia" w:eastAsia="仿宋" w:cs="仿宋"/>
          <w:szCs w:val="32"/>
        </w:rPr>
        <w:t>—</w:t>
      </w:r>
      <w:r>
        <w:rPr>
          <w:rFonts w:eastAsia="仿宋" w:cs="仿宋"/>
          <w:szCs w:val="32"/>
        </w:rPr>
        <w:t>CO</w:t>
      </w:r>
      <w:r>
        <w:rPr>
          <w:rFonts w:eastAsia="仿宋" w:cs="仿宋"/>
          <w:szCs w:val="32"/>
          <w:vertAlign w:val="subscript"/>
        </w:rPr>
        <w:t>2</w:t>
      </w:r>
      <w:r>
        <w:rPr>
          <w:rFonts w:hint="eastAsia" w:eastAsia="仿宋" w:cs="仿宋"/>
          <w:szCs w:val="32"/>
        </w:rPr>
        <w:t>与</w:t>
      </w:r>
      <w:r>
        <w:rPr>
          <w:rFonts w:eastAsia="仿宋" w:cs="仿宋"/>
          <w:szCs w:val="32"/>
        </w:rPr>
        <w:t>C</w:t>
      </w:r>
      <w:r>
        <w:rPr>
          <w:rFonts w:hint="eastAsia" w:eastAsia="仿宋" w:cs="仿宋"/>
          <w:szCs w:val="32"/>
        </w:rPr>
        <w:t>的分子量之比。</w:t>
      </w:r>
    </w:p>
    <w:p>
      <w:pPr>
        <w:pStyle w:val="3"/>
      </w:pPr>
      <w:r>
        <w:rPr>
          <w:rFonts w:hint="eastAsia"/>
        </w:rPr>
        <w:t>废旧资源再生利用</w:t>
      </w:r>
    </w:p>
    <w:p>
      <w:pPr>
        <w:spacing w:line="360" w:lineRule="auto"/>
        <w:ind w:firstLine="640" w:firstLineChars="200"/>
        <w:rPr>
          <w:color w:val="FF0000"/>
          <w:kern w:val="0"/>
          <w:sz w:val="24"/>
          <w:lang w:val="en-GB"/>
        </w:rPr>
      </w:pPr>
      <w:r>
        <w:rPr>
          <w:rFonts w:hint="eastAsia" w:eastAsia="仿宋" w:cs="仿宋"/>
          <w:szCs w:val="32"/>
        </w:rPr>
        <w:t>废旧资源再生利用项目产生的环境效益主要包括：标准煤节约、二氧化碳当量减排、二氧化硫减排、节水效益等。</w:t>
      </w:r>
    </w:p>
    <w:p>
      <w:pPr>
        <w:adjustRightInd w:val="0"/>
        <w:snapToGrid w:val="0"/>
        <w:spacing w:line="360" w:lineRule="auto"/>
        <w:ind w:firstLine="640" w:firstLineChars="200"/>
        <w:rPr>
          <w:rFonts w:eastAsia="仿宋" w:cs="仿宋"/>
          <w:szCs w:val="32"/>
        </w:rPr>
      </w:pPr>
      <w:r>
        <w:rPr>
          <w:rFonts w:hint="eastAsia" w:eastAsia="仿宋" w:cs="仿宋"/>
          <w:szCs w:val="32"/>
        </w:rPr>
        <w:t>（</w:t>
      </w:r>
      <w:r>
        <w:rPr>
          <w:rFonts w:eastAsia="仿宋" w:cs="仿宋"/>
          <w:szCs w:val="32"/>
        </w:rPr>
        <w:t>1</w:t>
      </w:r>
      <w:r>
        <w:rPr>
          <w:rFonts w:hint="eastAsia" w:eastAsia="仿宋" w:cs="仿宋"/>
          <w:szCs w:val="32"/>
        </w:rPr>
        <w:t>）节约标煤量</w:t>
      </w:r>
    </w:p>
    <w:p>
      <w:pPr>
        <w:adjustRightInd w:val="0"/>
        <w:snapToGrid w:val="0"/>
        <w:spacing w:line="360" w:lineRule="auto"/>
        <w:ind w:firstLine="640" w:firstLineChars="200"/>
        <w:jc w:val="center"/>
        <w:rPr>
          <w:rFonts w:eastAsia="仿宋" w:cs="仿宋"/>
          <w:szCs w:val="32"/>
        </w:rPr>
      </w:pPr>
      <w:r>
        <w:rPr>
          <w:rFonts w:eastAsia="仿宋" w:cs="仿宋"/>
          <w:szCs w:val="32"/>
        </w:rPr>
        <w:object>
          <v:shape id="_x0000_i1041" o:spt="75" type="#_x0000_t75" style="height:30pt;width:149.25pt;" o:ole="t" filled="f" o:preferrelative="t" stroked="f" coordsize="21600,21600">
            <v:path/>
            <v:fill on="f" focussize="0,0"/>
            <v:stroke on="f" joinstyle="miter"/>
            <v:imagedata r:id="rId47" o:title=""/>
            <o:lock v:ext="edit" aspectratio="t"/>
            <w10:wrap type="none"/>
            <w10:anchorlock/>
          </v:shape>
          <o:OLEObject Type="Embed" ProgID="Equation.3" ShapeID="_x0000_i1041" DrawAspect="Content" ObjectID="_1468075741" r:id="rId46">
            <o:LockedField>false</o:LockedField>
          </o:OLEObject>
        </w:object>
      </w:r>
    </w:p>
    <w:p>
      <w:pPr>
        <w:adjustRightInd w:val="0"/>
        <w:snapToGrid w:val="0"/>
        <w:spacing w:line="360" w:lineRule="auto"/>
        <w:ind w:firstLine="640" w:firstLineChars="200"/>
        <w:rPr>
          <w:rFonts w:eastAsia="仿宋" w:cs="仿宋"/>
          <w:szCs w:val="32"/>
        </w:rPr>
      </w:pPr>
      <w:r>
        <w:rPr>
          <w:rFonts w:hint="eastAsia" w:eastAsia="仿宋" w:cs="仿宋"/>
          <w:szCs w:val="32"/>
        </w:rPr>
        <w:t>式中：</w:t>
      </w:r>
    </w:p>
    <w:p>
      <w:pPr>
        <w:adjustRightInd w:val="0"/>
        <w:snapToGrid w:val="0"/>
        <w:spacing w:line="360" w:lineRule="auto"/>
        <w:ind w:firstLine="640" w:firstLineChars="200"/>
        <w:rPr>
          <w:rFonts w:eastAsia="仿宋" w:cs="仿宋"/>
          <w:szCs w:val="32"/>
        </w:rPr>
      </w:pPr>
      <w:r>
        <w:rPr>
          <w:rFonts w:eastAsia="仿宋" w:cs="仿宋"/>
          <w:i/>
          <w:szCs w:val="32"/>
        </w:rPr>
        <w:t>P</w:t>
      </w:r>
      <w:r>
        <w:rPr>
          <w:rFonts w:hint="eastAsia" w:eastAsia="仿宋" w:cs="仿宋"/>
          <w:szCs w:val="32"/>
        </w:rPr>
        <w:t>—项目再生资源回收量，单位：吨；</w:t>
      </w:r>
    </w:p>
    <w:p>
      <w:pPr>
        <w:adjustRightInd w:val="0"/>
        <w:snapToGrid w:val="0"/>
        <w:spacing w:line="360" w:lineRule="auto"/>
        <w:ind w:firstLine="640" w:firstLineChars="200"/>
        <w:rPr>
          <w:rFonts w:eastAsia="仿宋" w:cs="仿宋"/>
          <w:szCs w:val="32"/>
        </w:rPr>
      </w:pPr>
      <w:r>
        <w:rPr>
          <w:rFonts w:hint="eastAsia" w:eastAsia="仿宋" w:cs="仿宋"/>
          <w:szCs w:val="32"/>
        </w:rPr>
        <w:t>△</w:t>
      </w:r>
      <w:r>
        <w:rPr>
          <w:rFonts w:eastAsia="仿宋" w:cs="仿宋"/>
          <w:i/>
          <w:szCs w:val="32"/>
        </w:rPr>
        <w:t>E</w:t>
      </w:r>
      <w:r>
        <w:rPr>
          <w:rFonts w:hint="eastAsia" w:eastAsia="仿宋" w:cs="仿宋"/>
          <w:szCs w:val="32"/>
        </w:rPr>
        <w:t>—回收单位资源的节能量，单位：千克标煤</w:t>
      </w:r>
      <w:r>
        <w:rPr>
          <w:rFonts w:eastAsia="仿宋" w:cs="仿宋"/>
          <w:szCs w:val="32"/>
        </w:rPr>
        <w:t>/</w:t>
      </w:r>
      <w:r>
        <w:rPr>
          <w:rFonts w:hint="eastAsia" w:eastAsia="仿宋" w:cs="仿宋"/>
          <w:szCs w:val="32"/>
        </w:rPr>
        <w:t>吨再生资源。</w:t>
      </w:r>
    </w:p>
    <w:p>
      <w:pPr>
        <w:adjustRightInd w:val="0"/>
        <w:snapToGrid w:val="0"/>
        <w:spacing w:line="360" w:lineRule="auto"/>
        <w:ind w:firstLine="640" w:firstLineChars="200"/>
        <w:rPr>
          <w:rFonts w:eastAsia="仿宋" w:cs="仿宋"/>
          <w:szCs w:val="32"/>
        </w:rPr>
      </w:pPr>
      <w:r>
        <w:rPr>
          <w:rFonts w:hint="eastAsia" w:eastAsia="仿宋" w:cs="仿宋"/>
          <w:szCs w:val="32"/>
        </w:rPr>
        <w:t>（</w:t>
      </w:r>
      <w:r>
        <w:rPr>
          <w:rFonts w:eastAsia="仿宋" w:cs="仿宋"/>
          <w:szCs w:val="32"/>
        </w:rPr>
        <w:t>2</w:t>
      </w:r>
      <w:r>
        <w:rPr>
          <w:rFonts w:hint="eastAsia" w:eastAsia="仿宋" w:cs="仿宋"/>
          <w:szCs w:val="32"/>
        </w:rPr>
        <w:t>）节水量测算及参数选择</w:t>
      </w:r>
    </w:p>
    <w:p>
      <w:pPr>
        <w:adjustRightInd w:val="0"/>
        <w:snapToGrid w:val="0"/>
        <w:spacing w:line="360" w:lineRule="auto"/>
        <w:ind w:firstLine="640" w:firstLineChars="200"/>
        <w:jc w:val="center"/>
        <w:rPr>
          <w:rFonts w:eastAsia="仿宋" w:cs="仿宋"/>
          <w:szCs w:val="32"/>
        </w:rPr>
      </w:pPr>
      <w:r>
        <w:rPr>
          <w:rFonts w:eastAsia="仿宋" w:cs="仿宋"/>
          <w:szCs w:val="32"/>
        </w:rPr>
        <w:object>
          <v:shape id="_x0000_i1042" o:spt="75" type="#_x0000_t75" style="height:31.5pt;width:94.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p>
    <w:p>
      <w:pPr>
        <w:adjustRightInd w:val="0"/>
        <w:snapToGrid w:val="0"/>
        <w:spacing w:line="360" w:lineRule="auto"/>
        <w:ind w:firstLine="640" w:firstLineChars="200"/>
        <w:rPr>
          <w:rFonts w:eastAsia="仿宋" w:cs="仿宋"/>
          <w:szCs w:val="32"/>
        </w:rPr>
      </w:pPr>
      <w:r>
        <w:rPr>
          <w:rFonts w:hint="eastAsia" w:eastAsia="仿宋" w:cs="仿宋"/>
          <w:szCs w:val="32"/>
        </w:rPr>
        <w:t>式中：</w:t>
      </w:r>
    </w:p>
    <w:p>
      <w:pPr>
        <w:adjustRightInd w:val="0"/>
        <w:snapToGrid w:val="0"/>
        <w:spacing w:line="360" w:lineRule="auto"/>
        <w:ind w:firstLine="640" w:firstLineChars="200"/>
        <w:rPr>
          <w:rFonts w:eastAsia="仿宋" w:cs="仿宋"/>
          <w:szCs w:val="32"/>
        </w:rPr>
      </w:pPr>
      <w:r>
        <w:rPr>
          <w:rFonts w:eastAsia="仿宋" w:cs="仿宋"/>
          <w:i/>
          <w:szCs w:val="32"/>
        </w:rPr>
        <w:t>P</w:t>
      </w:r>
      <w:r>
        <w:rPr>
          <w:rFonts w:hint="eastAsia" w:eastAsia="仿宋" w:cs="仿宋"/>
          <w:szCs w:val="32"/>
        </w:rPr>
        <w:t>—项目再生资源回收量，单位：吨；</w:t>
      </w:r>
    </w:p>
    <w:p>
      <w:pPr>
        <w:adjustRightInd w:val="0"/>
        <w:snapToGrid w:val="0"/>
        <w:spacing w:line="360" w:lineRule="auto"/>
        <w:ind w:firstLine="640" w:firstLineChars="200"/>
        <w:rPr>
          <w:rFonts w:eastAsia="仿宋" w:cs="仿宋"/>
          <w:szCs w:val="32"/>
        </w:rPr>
      </w:pPr>
      <w:r>
        <w:rPr>
          <w:rFonts w:hint="eastAsia" w:eastAsia="仿宋" w:cs="仿宋"/>
          <w:szCs w:val="32"/>
        </w:rPr>
        <w:t>△</w:t>
      </w:r>
      <w:r>
        <w:rPr>
          <w:rFonts w:eastAsia="仿宋" w:cs="仿宋"/>
          <w:i/>
          <w:szCs w:val="32"/>
        </w:rPr>
        <w:t>w</w:t>
      </w:r>
      <w:r>
        <w:rPr>
          <w:rFonts w:hint="eastAsia" w:eastAsia="仿宋" w:cs="仿宋"/>
          <w:szCs w:val="32"/>
        </w:rPr>
        <w:t>—回收单位资源的节水量；单位：立方米</w:t>
      </w:r>
      <w:r>
        <w:rPr>
          <w:rFonts w:eastAsia="仿宋" w:cs="仿宋"/>
          <w:szCs w:val="32"/>
        </w:rPr>
        <w:t>/</w:t>
      </w:r>
      <w:r>
        <w:rPr>
          <w:rFonts w:hint="eastAsia" w:eastAsia="仿宋" w:cs="仿宋"/>
          <w:szCs w:val="32"/>
        </w:rPr>
        <w:t>吨回收资源。（</w:t>
      </w:r>
      <w:r>
        <w:rPr>
          <w:rFonts w:eastAsia="仿宋" w:cs="仿宋"/>
          <w:szCs w:val="32"/>
        </w:rPr>
        <w:t>3</w:t>
      </w:r>
      <w:r>
        <w:rPr>
          <w:rFonts w:hint="eastAsia" w:eastAsia="仿宋" w:cs="仿宋"/>
          <w:szCs w:val="32"/>
        </w:rPr>
        <w:t>）二氧化硫减排量测算及参数选择</w:t>
      </w:r>
    </w:p>
    <w:p>
      <w:pPr>
        <w:adjustRightInd w:val="0"/>
        <w:snapToGrid w:val="0"/>
        <w:spacing w:line="360" w:lineRule="auto"/>
        <w:ind w:firstLine="640" w:firstLineChars="200"/>
        <w:jc w:val="center"/>
        <w:rPr>
          <w:rFonts w:eastAsia="仿宋" w:cs="仿宋"/>
          <w:szCs w:val="32"/>
        </w:rPr>
      </w:pPr>
      <w:r>
        <w:rPr>
          <w:rFonts w:eastAsia="仿宋" w:cs="仿宋"/>
          <w:szCs w:val="32"/>
        </w:rPr>
        <w:object>
          <v:shape id="_x0000_i1043" o:spt="75" type="#_x0000_t75" style="height:27.75pt;width:101.25pt;" o:ole="t" filled="f" o:preferrelative="t" stroked="f" coordsize="21600,21600">
            <v:path/>
            <v:fill on="f" focussize="0,0"/>
            <v:stroke on="f" joinstyle="miter"/>
            <v:imagedata r:id="rId51" o:title=""/>
            <o:lock v:ext="edit" aspectratio="t"/>
            <w10:wrap type="none"/>
            <w10:anchorlock/>
          </v:shape>
          <o:OLEObject Type="Embed" ProgID="Equation.DSMT4" ShapeID="_x0000_i1043" DrawAspect="Content" ObjectID="_1468075743" r:id="rId50">
            <o:LockedField>false</o:LockedField>
          </o:OLEObject>
        </w:object>
      </w:r>
    </w:p>
    <w:p>
      <w:pPr>
        <w:adjustRightInd w:val="0"/>
        <w:snapToGrid w:val="0"/>
        <w:spacing w:line="360" w:lineRule="auto"/>
        <w:ind w:firstLine="640" w:firstLineChars="200"/>
        <w:rPr>
          <w:rFonts w:eastAsia="仿宋" w:cs="仿宋"/>
          <w:szCs w:val="32"/>
        </w:rPr>
      </w:pPr>
      <w:r>
        <w:rPr>
          <w:rFonts w:hint="eastAsia" w:eastAsia="仿宋" w:cs="仿宋"/>
          <w:szCs w:val="32"/>
        </w:rPr>
        <w:t>式中：</w:t>
      </w:r>
    </w:p>
    <w:p>
      <w:pPr>
        <w:adjustRightInd w:val="0"/>
        <w:snapToGrid w:val="0"/>
        <w:spacing w:line="360" w:lineRule="auto"/>
        <w:ind w:firstLine="640" w:firstLineChars="200"/>
        <w:rPr>
          <w:rFonts w:eastAsia="仿宋" w:cs="仿宋"/>
          <w:szCs w:val="32"/>
        </w:rPr>
      </w:pPr>
      <w:r>
        <w:rPr>
          <w:rFonts w:eastAsia="仿宋" w:cs="仿宋"/>
          <w:i/>
          <w:szCs w:val="32"/>
        </w:rPr>
        <w:t>P</w:t>
      </w:r>
      <w:r>
        <w:rPr>
          <w:rFonts w:hint="eastAsia" w:eastAsia="仿宋" w:cs="仿宋"/>
          <w:szCs w:val="32"/>
        </w:rPr>
        <w:t>—项目再生资源回收量，单位：吨；</w:t>
      </w:r>
    </w:p>
    <w:p>
      <w:pPr>
        <w:adjustRightInd w:val="0"/>
        <w:snapToGrid w:val="0"/>
        <w:spacing w:line="360" w:lineRule="auto"/>
        <w:ind w:firstLine="640" w:firstLineChars="200"/>
        <w:rPr>
          <w:rFonts w:eastAsia="仿宋" w:cs="仿宋"/>
          <w:szCs w:val="32"/>
        </w:rPr>
      </w:pPr>
      <w:r>
        <w:rPr>
          <w:rFonts w:hint="eastAsia" w:eastAsia="仿宋" w:cs="仿宋"/>
          <w:szCs w:val="32"/>
        </w:rPr>
        <w:t>△</w:t>
      </w:r>
      <w:r>
        <w:rPr>
          <w:rFonts w:eastAsia="仿宋" w:cs="仿宋"/>
          <w:i/>
          <w:szCs w:val="32"/>
        </w:rPr>
        <w:t>SO</w:t>
      </w:r>
      <w:r>
        <w:rPr>
          <w:rFonts w:eastAsia="仿宋" w:cs="仿宋"/>
          <w:i/>
          <w:szCs w:val="32"/>
          <w:vertAlign w:val="subscript"/>
        </w:rPr>
        <w:t>2</w:t>
      </w:r>
      <w:r>
        <w:rPr>
          <w:rFonts w:hint="eastAsia" w:eastAsia="仿宋" w:cs="仿宋"/>
          <w:szCs w:val="32"/>
        </w:rPr>
        <w:t>—回收单位资源的二氧化硫减排量；单位：吨二氧化硫</w:t>
      </w:r>
      <w:r>
        <w:rPr>
          <w:rFonts w:eastAsia="仿宋" w:cs="仿宋"/>
          <w:szCs w:val="32"/>
        </w:rPr>
        <w:t>/</w:t>
      </w:r>
      <w:r>
        <w:rPr>
          <w:rFonts w:hint="eastAsia" w:eastAsia="仿宋" w:cs="仿宋"/>
          <w:szCs w:val="32"/>
        </w:rPr>
        <w:t>吨回收资源。</w:t>
      </w:r>
    </w:p>
    <w:p>
      <w:pPr>
        <w:pStyle w:val="7"/>
        <w:ind w:left="320" w:leftChars="0"/>
        <w:rPr>
          <w:lang w:val="en-GB"/>
        </w:rPr>
      </w:pPr>
      <w:r>
        <w:rPr>
          <w:lang w:val="en-GB"/>
        </w:rPr>
        <w:br w:type="page"/>
      </w:r>
    </w:p>
    <w:p>
      <w:pPr>
        <w:pStyle w:val="2"/>
      </w:pPr>
      <w:r>
        <w:rPr>
          <w:rFonts w:hint="eastAsia"/>
        </w:rPr>
        <w:t>附录</w:t>
      </w:r>
      <w:r>
        <w:t xml:space="preserve">3 </w:t>
      </w:r>
      <w:r>
        <w:rPr>
          <w:rFonts w:hint="eastAsia"/>
        </w:rPr>
        <w:t>投融资活动温室气体排放测算与表达</w:t>
      </w:r>
    </w:p>
    <w:p>
      <w:pPr>
        <w:pStyle w:val="31"/>
        <w:spacing w:line="360" w:lineRule="auto"/>
        <w:rPr>
          <w:rFonts w:eastAsia="仿宋" w:cs="仿宋"/>
          <w:szCs w:val="32"/>
        </w:rPr>
      </w:pPr>
      <w:r>
        <w:rPr>
          <w:rFonts w:hint="eastAsia" w:eastAsia="仿宋" w:cs="仿宋"/>
          <w:szCs w:val="32"/>
        </w:rPr>
        <w:t>参照《金融机构碳核算技术指南（试行）》，我行开展投融资活动温室气体排放量的测算，其中，企业</w:t>
      </w:r>
      <w:r>
        <w:rPr>
          <w:rFonts w:eastAsia="仿宋" w:cs="仿宋"/>
          <w:szCs w:val="32"/>
        </w:rPr>
        <w:t>/</w:t>
      </w:r>
      <w:r>
        <w:rPr>
          <w:rFonts w:hint="eastAsia" w:eastAsia="仿宋" w:cs="仿宋"/>
          <w:szCs w:val="32"/>
        </w:rPr>
        <w:t>项目温室气体排放测量按照</w:t>
      </w:r>
      <w:r>
        <w:rPr>
          <w:rFonts w:eastAsia="仿宋" w:cs="仿宋"/>
          <w:szCs w:val="32"/>
        </w:rPr>
        <w:t>GB/T 32150</w:t>
      </w:r>
      <w:r>
        <w:rPr>
          <w:rFonts w:hint="eastAsia" w:eastAsia="仿宋" w:cs="仿宋"/>
          <w:szCs w:val="32"/>
        </w:rPr>
        <w:t>及相关企业温室气体排放核算和报告标准、企业温室气体排放核算方法与报告指南（试行）、</w:t>
      </w:r>
      <w:r>
        <w:rPr>
          <w:rFonts w:eastAsia="仿宋" w:cs="仿宋"/>
          <w:szCs w:val="32"/>
        </w:rPr>
        <w:t>ISO 14064-1</w:t>
      </w:r>
      <w:r>
        <w:rPr>
          <w:rFonts w:hint="eastAsia" w:eastAsia="仿宋" w:cs="仿宋"/>
          <w:szCs w:val="32"/>
        </w:rPr>
        <w:t>等要求，核算其报告期内的二氧化碳排放量。核算所涉及的生产活动数据基于客户提供的碳排放量或能耗数据计算得出，相关因子和缺省值查找相关标准获取。</w:t>
      </w:r>
    </w:p>
    <w:p>
      <w:pPr>
        <w:pStyle w:val="31"/>
        <w:spacing w:line="360" w:lineRule="auto"/>
        <w:rPr>
          <w:rFonts w:eastAsia="仿宋" w:cs="仿宋"/>
          <w:szCs w:val="32"/>
        </w:rPr>
      </w:pPr>
      <w:r>
        <w:rPr>
          <w:rFonts w:hint="eastAsia" w:eastAsia="仿宋" w:cs="仿宋"/>
          <w:szCs w:val="32"/>
        </w:rPr>
        <w:t>我行投融资活动支持的项目</w:t>
      </w:r>
      <w:r>
        <w:rPr>
          <w:rFonts w:eastAsia="仿宋" w:cs="仿宋"/>
          <w:szCs w:val="32"/>
        </w:rPr>
        <w:t>/</w:t>
      </w:r>
      <w:r>
        <w:rPr>
          <w:rFonts w:hint="eastAsia" w:eastAsia="仿宋" w:cs="仿宋"/>
          <w:szCs w:val="32"/>
        </w:rPr>
        <w:t>企业碳排放量依据我行报告期末对该企业或项目的月均融资额与企业总资产或项目总投资的比例折算取得，具体测算公式如下：</w:t>
      </w:r>
    </w:p>
    <w:p>
      <w:pPr>
        <w:pStyle w:val="9"/>
        <w:numPr>
          <w:ilvl w:val="0"/>
          <w:numId w:val="5"/>
        </w:numPr>
        <w:spacing w:line="360" w:lineRule="auto"/>
        <w:rPr>
          <w:rFonts w:ascii="Times New Roman" w:hAnsi="Times New Roman" w:eastAsia="仿宋" w:cs="仿宋"/>
          <w:kern w:val="0"/>
          <w:sz w:val="32"/>
          <w:szCs w:val="32"/>
          <w:lang w:val="en-GB"/>
        </w:rPr>
      </w:pPr>
      <w:r>
        <w:rPr>
          <w:rFonts w:hint="eastAsia" w:ascii="Times New Roman" w:hAnsi="Times New Roman" w:eastAsia="仿宋" w:cs="仿宋"/>
          <w:kern w:val="0"/>
          <w:sz w:val="32"/>
          <w:szCs w:val="32"/>
          <w:lang w:val="en-GB"/>
        </w:rPr>
        <w:t>项目融资业务：</w:t>
      </w:r>
    </w:p>
    <w:p>
      <w:pPr>
        <w:pStyle w:val="9"/>
        <w:spacing w:line="360" w:lineRule="auto"/>
        <w:ind w:left="210" w:firstLine="560"/>
        <w:jc w:val="center"/>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object>
          <v:shape id="_x0000_i1044" o:spt="75" type="#_x0000_t75" style="height:52.5pt;width:164.25pt;" o:ole="t" filled="f" o:preferrelative="t" stroked="f" coordsize="21600,21600">
            <v:path/>
            <v:fill on="f" focussize="0,0"/>
            <v:stroke on="f" joinstyle="miter"/>
            <v:imagedata r:id="rId53" o:title=""/>
            <o:lock v:ext="edit" aspectratio="t"/>
            <w10:wrap type="none"/>
            <w10:anchorlock/>
          </v:shape>
          <o:OLEObject Type="Embed" ProgID="Equation.3" ShapeID="_x0000_i1044" DrawAspect="Content" ObjectID="_1468075744" r:id="rId52">
            <o:LockedField>false</o:LockedField>
          </o:OLEObject>
        </w:object>
      </w:r>
    </w:p>
    <w:p>
      <w:pPr>
        <w:pStyle w:val="9"/>
        <w:spacing w:line="360" w:lineRule="auto"/>
        <w:ind w:left="210" w:firstLine="560"/>
        <w:rPr>
          <w:rFonts w:ascii="Times New Roman" w:hAnsi="Times New Roman" w:eastAsia="仿宋" w:cs="仿宋"/>
          <w:kern w:val="0"/>
          <w:sz w:val="32"/>
          <w:szCs w:val="32"/>
          <w:lang w:val="en-GB"/>
        </w:rPr>
      </w:pPr>
      <w:r>
        <w:rPr>
          <w:rFonts w:hint="eastAsia" w:ascii="Times New Roman" w:hAnsi="Times New Roman" w:eastAsia="仿宋" w:cs="仿宋"/>
          <w:kern w:val="0"/>
          <w:sz w:val="32"/>
          <w:szCs w:val="32"/>
          <w:lang w:val="en-GB"/>
        </w:rPr>
        <w:t>式中：</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vertAlign w:val="subscript"/>
          <w:lang w:val="en-GB"/>
        </w:rPr>
        <w:t>项目业务</w:t>
      </w:r>
      <w:r>
        <w:rPr>
          <w:rFonts w:hint="eastAsia" w:ascii="Times New Roman" w:hAnsi="Times New Roman" w:eastAsia="仿宋" w:cs="仿宋"/>
          <w:kern w:val="0"/>
          <w:sz w:val="32"/>
          <w:szCs w:val="32"/>
          <w:lang w:val="en-GB"/>
        </w:rPr>
        <w:t>—报告期内，项目融资业务对应的碳排放量，单位</w:t>
      </w:r>
      <w:r>
        <w:rPr>
          <w:rFonts w:ascii="Times New Roman" w:hAnsi="Times New Roman" w:eastAsia="仿宋" w:cs="仿宋"/>
          <w:kern w:val="0"/>
          <w:sz w:val="32"/>
          <w:szCs w:val="32"/>
          <w:lang w:val="en-GB"/>
        </w:rPr>
        <w:t>tCO</w:t>
      </w:r>
      <w:r>
        <w:rPr>
          <w:rFonts w:ascii="Times New Roman" w:hAnsi="Times New Roman" w:eastAsia="仿宋" w:cs="仿宋"/>
          <w:kern w:val="0"/>
          <w:sz w:val="32"/>
          <w:szCs w:val="32"/>
          <w:vertAlign w:val="subscript"/>
          <w:lang w:val="en-GB"/>
        </w:rPr>
        <w:t>2</w:t>
      </w: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lang w:val="en-GB"/>
        </w:rPr>
        <w:t>；</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vertAlign w:val="subscript"/>
          <w:lang w:val="en-GB"/>
        </w:rPr>
        <w:t>项目</w:t>
      </w:r>
      <w:r>
        <w:rPr>
          <w:rFonts w:hint="eastAsia" w:ascii="Times New Roman" w:hAnsi="Times New Roman" w:eastAsia="仿宋" w:cs="仿宋"/>
          <w:kern w:val="0"/>
          <w:sz w:val="32"/>
          <w:szCs w:val="32"/>
          <w:lang w:val="en-GB"/>
        </w:rPr>
        <w:t>—报告期内项目的碳排放量，单位</w:t>
      </w:r>
      <w:r>
        <w:rPr>
          <w:rFonts w:ascii="Times New Roman" w:hAnsi="Times New Roman" w:eastAsia="仿宋" w:cs="仿宋"/>
          <w:kern w:val="0"/>
          <w:sz w:val="32"/>
          <w:szCs w:val="32"/>
          <w:lang w:val="en-GB"/>
        </w:rPr>
        <w:t>tCO</w:t>
      </w:r>
      <w:r>
        <w:rPr>
          <w:rFonts w:ascii="Times New Roman" w:hAnsi="Times New Roman" w:eastAsia="仿宋" w:cs="仿宋"/>
          <w:kern w:val="0"/>
          <w:sz w:val="32"/>
          <w:szCs w:val="32"/>
          <w:vertAlign w:val="subscript"/>
          <w:lang w:val="en-GB"/>
        </w:rPr>
        <w:t>2</w:t>
      </w: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lang w:val="en-GB"/>
        </w:rPr>
        <w:t>；</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V</w:t>
      </w:r>
      <w:r>
        <w:rPr>
          <w:rFonts w:hint="eastAsia" w:ascii="Times New Roman" w:hAnsi="Times New Roman" w:eastAsia="仿宋" w:cs="仿宋"/>
          <w:kern w:val="0"/>
          <w:sz w:val="32"/>
          <w:szCs w:val="32"/>
          <w:vertAlign w:val="subscript"/>
          <w:lang w:val="en-GB"/>
        </w:rPr>
        <w:t>投资</w:t>
      </w:r>
      <w:r>
        <w:rPr>
          <w:rFonts w:hint="eastAsia" w:ascii="Times New Roman" w:hAnsi="Times New Roman" w:eastAsia="仿宋" w:cs="仿宋"/>
          <w:kern w:val="0"/>
          <w:sz w:val="32"/>
          <w:szCs w:val="32"/>
          <w:lang w:val="en-GB"/>
        </w:rPr>
        <w:t>—报告期末本行对项目的月均项目融资额，单位万元；</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V</w:t>
      </w:r>
      <w:r>
        <w:rPr>
          <w:rFonts w:hint="eastAsia" w:ascii="Times New Roman" w:hAnsi="Times New Roman" w:eastAsia="仿宋" w:cs="仿宋"/>
          <w:kern w:val="0"/>
          <w:sz w:val="32"/>
          <w:szCs w:val="32"/>
          <w:vertAlign w:val="subscript"/>
          <w:lang w:val="en-GB"/>
        </w:rPr>
        <w:t>总投资</w:t>
      </w:r>
      <w:r>
        <w:rPr>
          <w:rFonts w:hint="eastAsia" w:ascii="Times New Roman" w:hAnsi="Times New Roman" w:eastAsia="仿宋" w:cs="仿宋"/>
          <w:kern w:val="0"/>
          <w:sz w:val="32"/>
          <w:szCs w:val="32"/>
          <w:lang w:val="en-GB"/>
        </w:rPr>
        <w:t>—报告期内项目总投资额，单位万元。</w:t>
      </w:r>
    </w:p>
    <w:p>
      <w:pPr>
        <w:pStyle w:val="9"/>
        <w:numPr>
          <w:ilvl w:val="0"/>
          <w:numId w:val="5"/>
        </w:numPr>
        <w:spacing w:line="360" w:lineRule="auto"/>
        <w:rPr>
          <w:rFonts w:ascii="Times New Roman" w:hAnsi="Times New Roman" w:eastAsia="仿宋" w:cs="仿宋"/>
          <w:kern w:val="0"/>
          <w:sz w:val="32"/>
          <w:szCs w:val="32"/>
          <w:lang w:val="en-GB"/>
        </w:rPr>
      </w:pPr>
      <w:r>
        <w:rPr>
          <w:rFonts w:hint="eastAsia" w:ascii="Times New Roman" w:hAnsi="Times New Roman" w:eastAsia="仿宋" w:cs="仿宋"/>
          <w:kern w:val="0"/>
          <w:sz w:val="32"/>
          <w:szCs w:val="32"/>
          <w:lang w:val="en-GB"/>
        </w:rPr>
        <w:t>非项目融资业务：</w:t>
      </w:r>
    </w:p>
    <w:p>
      <w:pPr>
        <w:pStyle w:val="9"/>
        <w:spacing w:line="360" w:lineRule="auto"/>
        <w:ind w:left="210" w:firstLine="560"/>
        <w:jc w:val="center"/>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object>
          <v:shape id="_x0000_i1045" o:spt="75" type="#_x0000_t75" style="height:50.25pt;width:160.5pt;" o:ole="t" filled="f" o:preferrelative="t" stroked="f" coordsize="21600,21600">
            <v:path/>
            <v:fill on="f" focussize="0,0"/>
            <v:stroke on="f" joinstyle="miter"/>
            <v:imagedata r:id="rId55" o:title=""/>
            <o:lock v:ext="edit" aspectratio="t"/>
            <w10:wrap type="none"/>
            <w10:anchorlock/>
          </v:shape>
          <o:OLEObject Type="Embed" ProgID="Equation.3" ShapeID="_x0000_i1045" DrawAspect="Content" ObjectID="_1468075745" r:id="rId54">
            <o:LockedField>false</o:LockedField>
          </o:OLEObject>
        </w:object>
      </w:r>
    </w:p>
    <w:p>
      <w:pPr>
        <w:pStyle w:val="9"/>
        <w:spacing w:line="360" w:lineRule="auto"/>
        <w:ind w:left="210" w:firstLine="560"/>
        <w:rPr>
          <w:rFonts w:ascii="Times New Roman" w:hAnsi="Times New Roman" w:eastAsia="仿宋" w:cs="仿宋"/>
          <w:kern w:val="0"/>
          <w:sz w:val="32"/>
          <w:szCs w:val="32"/>
          <w:lang w:val="en-GB"/>
        </w:rPr>
      </w:pPr>
      <w:r>
        <w:rPr>
          <w:rFonts w:hint="eastAsia" w:ascii="Times New Roman" w:hAnsi="Times New Roman" w:eastAsia="仿宋" w:cs="仿宋"/>
          <w:kern w:val="0"/>
          <w:sz w:val="32"/>
          <w:szCs w:val="32"/>
          <w:lang w:val="en-GB"/>
        </w:rPr>
        <w:t>式中：</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vertAlign w:val="subscript"/>
          <w:lang w:val="en-GB"/>
        </w:rPr>
        <w:t>非项目业务</w:t>
      </w:r>
      <w:r>
        <w:rPr>
          <w:rFonts w:hint="eastAsia" w:ascii="Times New Roman" w:hAnsi="Times New Roman" w:eastAsia="仿宋" w:cs="仿宋"/>
          <w:kern w:val="0"/>
          <w:sz w:val="32"/>
          <w:szCs w:val="32"/>
          <w:lang w:val="en-GB"/>
        </w:rPr>
        <w:t>—报告期内，非项目融资业务对应的碳排放量，单位</w:t>
      </w:r>
      <w:r>
        <w:rPr>
          <w:rFonts w:ascii="Times New Roman" w:hAnsi="Times New Roman" w:eastAsia="仿宋" w:cs="仿宋"/>
          <w:kern w:val="0"/>
          <w:sz w:val="32"/>
          <w:szCs w:val="32"/>
          <w:lang w:val="en-GB"/>
        </w:rPr>
        <w:t>tCO</w:t>
      </w:r>
      <w:r>
        <w:rPr>
          <w:rFonts w:ascii="Times New Roman" w:hAnsi="Times New Roman" w:eastAsia="仿宋" w:cs="仿宋"/>
          <w:kern w:val="0"/>
          <w:sz w:val="32"/>
          <w:szCs w:val="32"/>
          <w:vertAlign w:val="subscript"/>
          <w:lang w:val="en-GB"/>
        </w:rPr>
        <w:t>2</w:t>
      </w: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lang w:val="en-GB"/>
        </w:rPr>
        <w:t>；</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E</w:t>
      </w:r>
      <w:r>
        <w:rPr>
          <w:rFonts w:hint="eastAsia" w:ascii="Times New Roman" w:hAnsi="Times New Roman" w:eastAsia="仿宋" w:cs="仿宋"/>
          <w:kern w:val="0"/>
          <w:sz w:val="32"/>
          <w:szCs w:val="32"/>
          <w:vertAlign w:val="subscript"/>
          <w:lang w:val="en-GB"/>
        </w:rPr>
        <w:t>主体</w:t>
      </w:r>
      <w:r>
        <w:rPr>
          <w:rFonts w:hint="eastAsia" w:ascii="Times New Roman" w:hAnsi="Times New Roman" w:eastAsia="仿宋" w:cs="仿宋"/>
          <w:kern w:val="0"/>
          <w:sz w:val="32"/>
          <w:szCs w:val="32"/>
          <w:lang w:val="en-GB"/>
        </w:rPr>
        <w:t>—报告期内非项目融资业务企业的碳排放量，单位</w:t>
      </w:r>
      <w:r>
        <w:rPr>
          <w:rFonts w:ascii="Times New Roman" w:hAnsi="Times New Roman" w:eastAsia="仿宋" w:cs="仿宋"/>
          <w:kern w:val="0"/>
          <w:sz w:val="32"/>
          <w:szCs w:val="32"/>
          <w:lang w:val="en-GB"/>
        </w:rPr>
        <w:t>tCO2e</w:t>
      </w:r>
      <w:r>
        <w:rPr>
          <w:rFonts w:hint="eastAsia" w:ascii="Times New Roman" w:hAnsi="Times New Roman" w:eastAsia="仿宋" w:cs="仿宋"/>
          <w:kern w:val="0"/>
          <w:sz w:val="32"/>
          <w:szCs w:val="32"/>
          <w:lang w:val="en-GB"/>
        </w:rPr>
        <w:t>；</w:t>
      </w:r>
    </w:p>
    <w:p>
      <w:pPr>
        <w:pStyle w:val="9"/>
        <w:spacing w:line="360" w:lineRule="auto"/>
        <w:ind w:left="210" w:firstLine="480"/>
        <w:rPr>
          <w:rFonts w:ascii="Times New Roman" w:hAnsi="Times New Roman" w:eastAsia="仿宋" w:cs="仿宋"/>
          <w:kern w:val="0"/>
          <w:sz w:val="32"/>
          <w:szCs w:val="32"/>
          <w:lang w:val="en-GB"/>
        </w:rPr>
      </w:pPr>
      <w:r>
        <w:rPr>
          <w:rFonts w:ascii="Times New Roman" w:hAnsi="Times New Roman" w:eastAsia="仿宋" w:cs="仿宋"/>
          <w:kern w:val="0"/>
          <w:sz w:val="32"/>
          <w:szCs w:val="32"/>
          <w:lang w:val="en-GB"/>
        </w:rPr>
        <w:t>V</w:t>
      </w:r>
      <w:r>
        <w:rPr>
          <w:rFonts w:hint="eastAsia" w:ascii="Times New Roman" w:hAnsi="Times New Roman" w:eastAsia="仿宋" w:cs="仿宋"/>
          <w:kern w:val="0"/>
          <w:sz w:val="32"/>
          <w:szCs w:val="32"/>
          <w:vertAlign w:val="subscript"/>
          <w:lang w:val="en-GB"/>
        </w:rPr>
        <w:t>融资</w:t>
      </w:r>
      <w:r>
        <w:rPr>
          <w:rFonts w:hint="eastAsia" w:ascii="Times New Roman" w:hAnsi="Times New Roman" w:eastAsia="仿宋" w:cs="仿宋"/>
          <w:kern w:val="0"/>
          <w:sz w:val="32"/>
          <w:szCs w:val="32"/>
          <w:lang w:val="en-GB"/>
        </w:rPr>
        <w:t>—报告期末本行对企业的月均非项目融资额，单位万元；</w:t>
      </w:r>
    </w:p>
    <w:p>
      <w:pPr>
        <w:pStyle w:val="9"/>
        <w:spacing w:line="360" w:lineRule="auto"/>
        <w:ind w:firstLine="64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仿宋"/>
          <w:kern w:val="0"/>
          <w:sz w:val="32"/>
          <w:szCs w:val="32"/>
          <w:lang w:val="en-GB"/>
        </w:rPr>
        <w:t>V</w:t>
      </w:r>
      <w:r>
        <w:rPr>
          <w:rFonts w:hint="eastAsia" w:ascii="Times New Roman" w:hAnsi="Times New Roman" w:eastAsia="仿宋" w:cs="仿宋"/>
          <w:kern w:val="0"/>
          <w:sz w:val="32"/>
          <w:szCs w:val="32"/>
          <w:vertAlign w:val="subscript"/>
          <w:lang w:val="en-GB"/>
        </w:rPr>
        <w:t>收入</w:t>
      </w:r>
      <w:r>
        <w:rPr>
          <w:rFonts w:hint="eastAsia" w:ascii="Times New Roman" w:hAnsi="Times New Roman" w:eastAsia="仿宋" w:cs="仿宋"/>
          <w:kern w:val="0"/>
          <w:sz w:val="32"/>
          <w:szCs w:val="32"/>
          <w:lang w:val="en-GB"/>
        </w:rPr>
        <w:t>—报告期内企业的主营业务收入，单位万元。</w:t>
      </w:r>
    </w:p>
    <w:p>
      <w:pPr>
        <w:pStyle w:val="31"/>
        <w:spacing w:line="360" w:lineRule="auto"/>
        <w:ind w:firstLine="480"/>
        <w:rPr>
          <w:rFonts w:ascii="宋体" w:hAnsi="宋体" w:eastAsia="宋体"/>
          <w:sz w:val="24"/>
          <w:szCs w:val="24"/>
        </w:rPr>
      </w:pPr>
    </w:p>
    <w:p/>
    <w:p/>
    <w:p>
      <w:pPr>
        <w:pStyle w:val="2"/>
        <w:rPr>
          <w:rFonts w:eastAsia="仿宋" w:cs="仿宋"/>
          <w:szCs w:val="32"/>
        </w:rPr>
      </w:pPr>
    </w:p>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方正仿宋_GBK"/>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方正仿宋_GBK"/>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方正仿宋_GBK"/>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方正仿宋_GBK"/>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pPr>
      <w:r>
        <w:rPr>
          <w:rStyle w:val="18"/>
        </w:rPr>
        <w:footnoteRef/>
      </w:r>
      <w:r>
        <w:t xml:space="preserve"> 表内</w:t>
      </w:r>
      <w:r>
        <w:rPr>
          <w:rFonts w:hint="eastAsia"/>
        </w:rPr>
        <w:t>绿色信贷余额及表内信贷余额相关数据按照人民银行口径统计；发行绿色金融债余额和投资绿色债券余额按照本行口径统计；绿色办公运营相关数据为</w:t>
      </w:r>
      <w:r>
        <w:t>全行</w:t>
      </w:r>
      <w:r>
        <w:rPr>
          <w:rFonts w:hint="eastAsia"/>
        </w:rPr>
        <w:t>。</w:t>
      </w:r>
    </w:p>
  </w:footnote>
  <w:footnote w:id="1">
    <w:p>
      <w:pPr>
        <w:pStyle w:val="13"/>
      </w:pPr>
      <w:r>
        <w:rPr>
          <w:rStyle w:val="18"/>
        </w:rPr>
        <w:footnoteRef/>
      </w:r>
      <w:r>
        <w:t>1.</w:t>
      </w:r>
      <w:r>
        <w:rPr>
          <w:rFonts w:hint="eastAsia"/>
        </w:rPr>
        <w:t>投融资活动产生的环境影响核算口径为对公贷款表内清单；</w:t>
      </w:r>
    </w:p>
    <w:p>
      <w:pPr>
        <w:pStyle w:val="13"/>
      </w:pPr>
      <w:r>
        <w:rPr>
          <w:rFonts w:hint="eastAsia"/>
        </w:rPr>
        <w:t>2.项目和非项目投融资活动折合排放二氧化碳当量核算按照《金融机构碳核算指南》的核算边界和核算方法开展；</w:t>
      </w:r>
    </w:p>
    <w:p>
      <w:pPr>
        <w:pStyle w:val="13"/>
      </w:pPr>
      <w:r>
        <w:rPr>
          <w:rFonts w:hint="eastAsia"/>
        </w:rPr>
        <w:t>3.八大行业参照生态环境部八大行业覆盖行业及代码，包括发电、建材、钢铁、有色、石化、化工、造纸、民航。</w:t>
      </w:r>
    </w:p>
  </w:footnote>
  <w:footnote w:id="2">
    <w:p>
      <w:pPr>
        <w:pStyle w:val="13"/>
      </w:pPr>
      <w:r>
        <w:rPr>
          <w:rStyle w:val="18"/>
        </w:rPr>
        <w:footnoteRef/>
      </w:r>
      <w:r>
        <w:rPr>
          <w:rFonts w:hint="eastAsia"/>
        </w:rPr>
        <w:t>1.</w:t>
      </w:r>
      <w:r>
        <w:t xml:space="preserve"> </w:t>
      </w:r>
      <w:r>
        <w:rPr>
          <w:u w:color="auto"/>
        </w:rPr>
        <w:t>2024</w:t>
      </w:r>
      <w:r>
        <w:rPr>
          <w:rFonts w:hint="eastAsia"/>
        </w:rPr>
        <w:t>年经营活动产生的直接和间接自然资源消耗统计对象范围为全行；</w:t>
      </w:r>
    </w:p>
    <w:p>
      <w:pPr>
        <w:pStyle w:val="13"/>
      </w:pPr>
      <w:r>
        <w:rPr>
          <w:rFonts w:hint="eastAsia"/>
        </w:rPr>
        <w:t>2.人均排放量的核算以排放量对应的统计口径为138人。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left"/>
      <w:rPr>
        <w:rFonts w:hint="eastAsia" w:eastAsia="方正仿宋_GBK"/>
        <w:lang w:eastAsia="zh-CN"/>
      </w:rPr>
    </w:pPr>
    <w:r>
      <w:rPr>
        <w:rFonts w:hint="eastAsia" w:eastAsia="方正仿宋_GBK"/>
        <w:lang w:eastAsia="zh-CN"/>
      </w:rPr>
      <w:drawing>
        <wp:inline distT="0" distB="0" distL="114300" distR="114300">
          <wp:extent cx="2034540" cy="311150"/>
          <wp:effectExtent l="0" t="0" r="0" b="12700"/>
          <wp:docPr id="4" name="图片 4" descr="南澳农商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南澳农商行"/>
                  <pic:cNvPicPr>
                    <a:picLocks noChangeAspect="1"/>
                  </pic:cNvPicPr>
                </pic:nvPicPr>
                <pic:blipFill>
                  <a:blip r:embed="rId1"/>
                  <a:stretch>
                    <a:fillRect/>
                  </a:stretch>
                </pic:blipFill>
                <pic:spPr>
                  <a:xfrm>
                    <a:off x="0" y="0"/>
                    <a:ext cx="2034540" cy="311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96034"/>
    <w:multiLevelType w:val="singleLevel"/>
    <w:tmpl w:val="88596034"/>
    <w:lvl w:ilvl="0" w:tentative="0">
      <w:start w:val="2"/>
      <w:numFmt w:val="decimal"/>
      <w:lvlText w:val="%1."/>
      <w:lvlJc w:val="left"/>
      <w:pPr>
        <w:tabs>
          <w:tab w:val="left" w:pos="312"/>
        </w:tabs>
      </w:pPr>
    </w:lvl>
  </w:abstractNum>
  <w:abstractNum w:abstractNumId="1">
    <w:nsid w:val="450B7929"/>
    <w:multiLevelType w:val="multilevel"/>
    <w:tmpl w:val="450B7929"/>
    <w:lvl w:ilvl="0" w:tentative="0">
      <w:start w:val="1"/>
      <w:numFmt w:val="chineseCountingThousand"/>
      <w:lvlText w:val="(%1)"/>
      <w:lvlJc w:val="left"/>
      <w:pPr>
        <w:ind w:left="1480" w:hanging="420"/>
      </w:pPr>
    </w:lvl>
    <w:lvl w:ilvl="1" w:tentative="0">
      <w:start w:val="1"/>
      <w:numFmt w:val="lowerLetter"/>
      <w:lvlText w:val="%2)"/>
      <w:lvlJc w:val="left"/>
      <w:pPr>
        <w:ind w:left="1900" w:hanging="420"/>
      </w:pPr>
    </w:lvl>
    <w:lvl w:ilvl="2" w:tentative="0">
      <w:start w:val="1"/>
      <w:numFmt w:val="lowerRoman"/>
      <w:lvlText w:val="%3."/>
      <w:lvlJc w:val="right"/>
      <w:pPr>
        <w:ind w:left="2320" w:hanging="420"/>
      </w:pPr>
    </w:lvl>
    <w:lvl w:ilvl="3" w:tentative="0">
      <w:start w:val="1"/>
      <w:numFmt w:val="decimal"/>
      <w:lvlText w:val="%4."/>
      <w:lvlJc w:val="left"/>
      <w:pPr>
        <w:ind w:left="2740" w:hanging="420"/>
      </w:pPr>
    </w:lvl>
    <w:lvl w:ilvl="4" w:tentative="0">
      <w:start w:val="1"/>
      <w:numFmt w:val="lowerLetter"/>
      <w:lvlText w:val="%5)"/>
      <w:lvlJc w:val="left"/>
      <w:pPr>
        <w:ind w:left="3160" w:hanging="420"/>
      </w:pPr>
    </w:lvl>
    <w:lvl w:ilvl="5" w:tentative="0">
      <w:start w:val="1"/>
      <w:numFmt w:val="lowerRoman"/>
      <w:lvlText w:val="%6."/>
      <w:lvlJc w:val="right"/>
      <w:pPr>
        <w:ind w:left="3580" w:hanging="420"/>
      </w:pPr>
    </w:lvl>
    <w:lvl w:ilvl="6" w:tentative="0">
      <w:start w:val="1"/>
      <w:numFmt w:val="decimal"/>
      <w:lvlText w:val="%7."/>
      <w:lvlJc w:val="left"/>
      <w:pPr>
        <w:ind w:left="4000" w:hanging="420"/>
      </w:pPr>
    </w:lvl>
    <w:lvl w:ilvl="7" w:tentative="0">
      <w:start w:val="1"/>
      <w:numFmt w:val="lowerLetter"/>
      <w:lvlText w:val="%8)"/>
      <w:lvlJc w:val="left"/>
      <w:pPr>
        <w:ind w:left="4420" w:hanging="420"/>
      </w:pPr>
    </w:lvl>
    <w:lvl w:ilvl="8" w:tentative="0">
      <w:start w:val="1"/>
      <w:numFmt w:val="lowerRoman"/>
      <w:lvlText w:val="%9."/>
      <w:lvlJc w:val="right"/>
      <w:pPr>
        <w:ind w:left="4840" w:hanging="420"/>
      </w:pPr>
    </w:lvl>
  </w:abstractNum>
  <w:abstractNum w:abstractNumId="2">
    <w:nsid w:val="7BC5608F"/>
    <w:multiLevelType w:val="singleLevel"/>
    <w:tmpl w:val="7BC5608F"/>
    <w:lvl w:ilvl="0" w:tentative="0">
      <w:start w:val="4"/>
      <w:numFmt w:val="decimal"/>
      <w:suff w:val="nothing"/>
      <w:lvlText w:val="（%1）"/>
      <w:lvlJc w:val="left"/>
    </w:lvl>
  </w:abstractNum>
  <w:abstractNum w:abstractNumId="3">
    <w:nsid w:val="7CBB735C"/>
    <w:multiLevelType w:val="multilevel"/>
    <w:tmpl w:val="7CBB73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F63BB41"/>
    <w:multiLevelType w:val="multilevel"/>
    <w:tmpl w:val="7F63BB41"/>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4"/>
  </w:num>
  <w:num w:numId="4">
    <w:abstractNumId w:val="2"/>
    <w:lvlOverride w:ilvl="0">
      <w:startOverride w:val="4"/>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F04"/>
    <w:rsid w:val="0003060C"/>
    <w:rsid w:val="00030FF3"/>
    <w:rsid w:val="00040D0C"/>
    <w:rsid w:val="0004689B"/>
    <w:rsid w:val="00052AD6"/>
    <w:rsid w:val="00062C2E"/>
    <w:rsid w:val="00082D92"/>
    <w:rsid w:val="00083877"/>
    <w:rsid w:val="00087F9E"/>
    <w:rsid w:val="0009721A"/>
    <w:rsid w:val="000A0D1A"/>
    <w:rsid w:val="000A1314"/>
    <w:rsid w:val="000B0F29"/>
    <w:rsid w:val="000D6731"/>
    <w:rsid w:val="000F023E"/>
    <w:rsid w:val="000F1C37"/>
    <w:rsid w:val="00101628"/>
    <w:rsid w:val="00107478"/>
    <w:rsid w:val="00107CEB"/>
    <w:rsid w:val="00112322"/>
    <w:rsid w:val="001123A0"/>
    <w:rsid w:val="001129F7"/>
    <w:rsid w:val="001239A8"/>
    <w:rsid w:val="00123A07"/>
    <w:rsid w:val="00131410"/>
    <w:rsid w:val="0014575D"/>
    <w:rsid w:val="0017287E"/>
    <w:rsid w:val="00177263"/>
    <w:rsid w:val="00177525"/>
    <w:rsid w:val="001776F0"/>
    <w:rsid w:val="001776F9"/>
    <w:rsid w:val="00180CC4"/>
    <w:rsid w:val="00182999"/>
    <w:rsid w:val="00183CC0"/>
    <w:rsid w:val="0019754C"/>
    <w:rsid w:val="001B4BF5"/>
    <w:rsid w:val="001B4D32"/>
    <w:rsid w:val="001C0B0F"/>
    <w:rsid w:val="001C1444"/>
    <w:rsid w:val="001E41E7"/>
    <w:rsid w:val="001E597E"/>
    <w:rsid w:val="001E6997"/>
    <w:rsid w:val="001F1AD3"/>
    <w:rsid w:val="00205F87"/>
    <w:rsid w:val="0020799D"/>
    <w:rsid w:val="00214FA9"/>
    <w:rsid w:val="00221CF3"/>
    <w:rsid w:val="0023009F"/>
    <w:rsid w:val="00230B3B"/>
    <w:rsid w:val="002644E9"/>
    <w:rsid w:val="002736B2"/>
    <w:rsid w:val="00275772"/>
    <w:rsid w:val="00294309"/>
    <w:rsid w:val="00296638"/>
    <w:rsid w:val="002A1DEF"/>
    <w:rsid w:val="002A2F25"/>
    <w:rsid w:val="002A3F76"/>
    <w:rsid w:val="002B24C7"/>
    <w:rsid w:val="002B24D9"/>
    <w:rsid w:val="002C18F1"/>
    <w:rsid w:val="002F7E05"/>
    <w:rsid w:val="00304E83"/>
    <w:rsid w:val="00313304"/>
    <w:rsid w:val="00316E95"/>
    <w:rsid w:val="00324987"/>
    <w:rsid w:val="00354B77"/>
    <w:rsid w:val="00356B66"/>
    <w:rsid w:val="00361146"/>
    <w:rsid w:val="003679D5"/>
    <w:rsid w:val="00377266"/>
    <w:rsid w:val="0038203A"/>
    <w:rsid w:val="00395063"/>
    <w:rsid w:val="00396C71"/>
    <w:rsid w:val="003A604D"/>
    <w:rsid w:val="003C175B"/>
    <w:rsid w:val="003D3A8B"/>
    <w:rsid w:val="003D7F5C"/>
    <w:rsid w:val="003E5161"/>
    <w:rsid w:val="003E7298"/>
    <w:rsid w:val="003E74B4"/>
    <w:rsid w:val="003F14D1"/>
    <w:rsid w:val="003F22A0"/>
    <w:rsid w:val="004156AA"/>
    <w:rsid w:val="00420018"/>
    <w:rsid w:val="00422ECE"/>
    <w:rsid w:val="00423783"/>
    <w:rsid w:val="0043021F"/>
    <w:rsid w:val="00440833"/>
    <w:rsid w:val="0044119C"/>
    <w:rsid w:val="0045375D"/>
    <w:rsid w:val="00455BE4"/>
    <w:rsid w:val="00467C3B"/>
    <w:rsid w:val="00477474"/>
    <w:rsid w:val="00481495"/>
    <w:rsid w:val="004A5BA9"/>
    <w:rsid w:val="004B1E6F"/>
    <w:rsid w:val="004C09F0"/>
    <w:rsid w:val="004D0E68"/>
    <w:rsid w:val="004D43A1"/>
    <w:rsid w:val="004D65CE"/>
    <w:rsid w:val="004E1C09"/>
    <w:rsid w:val="004E587A"/>
    <w:rsid w:val="004F215F"/>
    <w:rsid w:val="004F6440"/>
    <w:rsid w:val="005066E5"/>
    <w:rsid w:val="00507A24"/>
    <w:rsid w:val="00511518"/>
    <w:rsid w:val="00511813"/>
    <w:rsid w:val="00513492"/>
    <w:rsid w:val="0051628C"/>
    <w:rsid w:val="0055477E"/>
    <w:rsid w:val="00556BAB"/>
    <w:rsid w:val="00561077"/>
    <w:rsid w:val="0056418F"/>
    <w:rsid w:val="0056500E"/>
    <w:rsid w:val="00565EBE"/>
    <w:rsid w:val="005665EA"/>
    <w:rsid w:val="00567620"/>
    <w:rsid w:val="005775E9"/>
    <w:rsid w:val="0058455A"/>
    <w:rsid w:val="00587608"/>
    <w:rsid w:val="00590D88"/>
    <w:rsid w:val="005929AC"/>
    <w:rsid w:val="00593CEE"/>
    <w:rsid w:val="005C667E"/>
    <w:rsid w:val="005D0BFB"/>
    <w:rsid w:val="005D54EB"/>
    <w:rsid w:val="005D691C"/>
    <w:rsid w:val="005E10ED"/>
    <w:rsid w:val="005E4E2C"/>
    <w:rsid w:val="006030CC"/>
    <w:rsid w:val="00612092"/>
    <w:rsid w:val="00624A33"/>
    <w:rsid w:val="006300E3"/>
    <w:rsid w:val="00643AAB"/>
    <w:rsid w:val="00644C1C"/>
    <w:rsid w:val="0064596E"/>
    <w:rsid w:val="006467E6"/>
    <w:rsid w:val="006527C5"/>
    <w:rsid w:val="0065308E"/>
    <w:rsid w:val="00662708"/>
    <w:rsid w:val="0067013B"/>
    <w:rsid w:val="00672F7D"/>
    <w:rsid w:val="00677EAA"/>
    <w:rsid w:val="006870B3"/>
    <w:rsid w:val="00694699"/>
    <w:rsid w:val="006A5746"/>
    <w:rsid w:val="006B49C2"/>
    <w:rsid w:val="006E595C"/>
    <w:rsid w:val="006E722A"/>
    <w:rsid w:val="006F233C"/>
    <w:rsid w:val="006F51BB"/>
    <w:rsid w:val="006F52BD"/>
    <w:rsid w:val="006F765C"/>
    <w:rsid w:val="00706D5C"/>
    <w:rsid w:val="00711353"/>
    <w:rsid w:val="00725579"/>
    <w:rsid w:val="007258FF"/>
    <w:rsid w:val="00732FAC"/>
    <w:rsid w:val="00737568"/>
    <w:rsid w:val="007444EF"/>
    <w:rsid w:val="00764EE6"/>
    <w:rsid w:val="00765477"/>
    <w:rsid w:val="00766D9A"/>
    <w:rsid w:val="007673AB"/>
    <w:rsid w:val="007703E5"/>
    <w:rsid w:val="00771568"/>
    <w:rsid w:val="0077282A"/>
    <w:rsid w:val="0078123C"/>
    <w:rsid w:val="0078144F"/>
    <w:rsid w:val="00783A00"/>
    <w:rsid w:val="00783EFE"/>
    <w:rsid w:val="00784D37"/>
    <w:rsid w:val="007936D8"/>
    <w:rsid w:val="00793EA1"/>
    <w:rsid w:val="007A23C5"/>
    <w:rsid w:val="007C6D84"/>
    <w:rsid w:val="007D02DA"/>
    <w:rsid w:val="007D50CE"/>
    <w:rsid w:val="007E5A40"/>
    <w:rsid w:val="007F2AF4"/>
    <w:rsid w:val="008020AA"/>
    <w:rsid w:val="00804D8D"/>
    <w:rsid w:val="00805703"/>
    <w:rsid w:val="008066D7"/>
    <w:rsid w:val="008137DE"/>
    <w:rsid w:val="008170A4"/>
    <w:rsid w:val="0081715E"/>
    <w:rsid w:val="008229AA"/>
    <w:rsid w:val="00825AC0"/>
    <w:rsid w:val="00831257"/>
    <w:rsid w:val="00836D2D"/>
    <w:rsid w:val="00855B9E"/>
    <w:rsid w:val="008708D9"/>
    <w:rsid w:val="00875A9E"/>
    <w:rsid w:val="0087687B"/>
    <w:rsid w:val="008914DA"/>
    <w:rsid w:val="0089270D"/>
    <w:rsid w:val="008A34A4"/>
    <w:rsid w:val="008A79D6"/>
    <w:rsid w:val="008C28BF"/>
    <w:rsid w:val="008E639A"/>
    <w:rsid w:val="008F0378"/>
    <w:rsid w:val="008F03C6"/>
    <w:rsid w:val="008F49C5"/>
    <w:rsid w:val="00904C83"/>
    <w:rsid w:val="00905A06"/>
    <w:rsid w:val="00906889"/>
    <w:rsid w:val="00910A51"/>
    <w:rsid w:val="00915C50"/>
    <w:rsid w:val="009172BB"/>
    <w:rsid w:val="00935C26"/>
    <w:rsid w:val="00952B07"/>
    <w:rsid w:val="00952C19"/>
    <w:rsid w:val="00953800"/>
    <w:rsid w:val="009538FA"/>
    <w:rsid w:val="00967357"/>
    <w:rsid w:val="00977E7D"/>
    <w:rsid w:val="009809A4"/>
    <w:rsid w:val="00982FA5"/>
    <w:rsid w:val="009923BD"/>
    <w:rsid w:val="009A0A5E"/>
    <w:rsid w:val="009A2A5B"/>
    <w:rsid w:val="009C26DE"/>
    <w:rsid w:val="009C6F42"/>
    <w:rsid w:val="009E079F"/>
    <w:rsid w:val="009E264D"/>
    <w:rsid w:val="00A12CD4"/>
    <w:rsid w:val="00A16847"/>
    <w:rsid w:val="00A34BEF"/>
    <w:rsid w:val="00A37AAA"/>
    <w:rsid w:val="00A520A3"/>
    <w:rsid w:val="00A60C15"/>
    <w:rsid w:val="00A62B95"/>
    <w:rsid w:val="00A653D6"/>
    <w:rsid w:val="00A70F90"/>
    <w:rsid w:val="00A71C4C"/>
    <w:rsid w:val="00A8540D"/>
    <w:rsid w:val="00A8655C"/>
    <w:rsid w:val="00A96DC9"/>
    <w:rsid w:val="00A97071"/>
    <w:rsid w:val="00AA5959"/>
    <w:rsid w:val="00AC0951"/>
    <w:rsid w:val="00AD0E14"/>
    <w:rsid w:val="00AD12D6"/>
    <w:rsid w:val="00AE1114"/>
    <w:rsid w:val="00AF62F5"/>
    <w:rsid w:val="00AF790D"/>
    <w:rsid w:val="00AF7D44"/>
    <w:rsid w:val="00AF7EAB"/>
    <w:rsid w:val="00B028CA"/>
    <w:rsid w:val="00B1347C"/>
    <w:rsid w:val="00B15B45"/>
    <w:rsid w:val="00B1606A"/>
    <w:rsid w:val="00B17971"/>
    <w:rsid w:val="00B42422"/>
    <w:rsid w:val="00B528AE"/>
    <w:rsid w:val="00B53F72"/>
    <w:rsid w:val="00B61EEE"/>
    <w:rsid w:val="00B90CD4"/>
    <w:rsid w:val="00B939A6"/>
    <w:rsid w:val="00B97132"/>
    <w:rsid w:val="00BC19F1"/>
    <w:rsid w:val="00BD3985"/>
    <w:rsid w:val="00BD7B59"/>
    <w:rsid w:val="00BE1E8A"/>
    <w:rsid w:val="00BE240F"/>
    <w:rsid w:val="00BF77B8"/>
    <w:rsid w:val="00C1162C"/>
    <w:rsid w:val="00C27DB8"/>
    <w:rsid w:val="00C35D05"/>
    <w:rsid w:val="00C37492"/>
    <w:rsid w:val="00C3794F"/>
    <w:rsid w:val="00C61659"/>
    <w:rsid w:val="00C63198"/>
    <w:rsid w:val="00C7230C"/>
    <w:rsid w:val="00C83094"/>
    <w:rsid w:val="00CA294F"/>
    <w:rsid w:val="00CA46AF"/>
    <w:rsid w:val="00CA7A4B"/>
    <w:rsid w:val="00CD56BA"/>
    <w:rsid w:val="00CD5897"/>
    <w:rsid w:val="00CD61C8"/>
    <w:rsid w:val="00CD7D36"/>
    <w:rsid w:val="00CE2571"/>
    <w:rsid w:val="00CE6A00"/>
    <w:rsid w:val="00D069DC"/>
    <w:rsid w:val="00D17593"/>
    <w:rsid w:val="00D25770"/>
    <w:rsid w:val="00D32B76"/>
    <w:rsid w:val="00D3469A"/>
    <w:rsid w:val="00D365DE"/>
    <w:rsid w:val="00D42268"/>
    <w:rsid w:val="00D4501B"/>
    <w:rsid w:val="00D5326D"/>
    <w:rsid w:val="00D53ADF"/>
    <w:rsid w:val="00D60D17"/>
    <w:rsid w:val="00D614BB"/>
    <w:rsid w:val="00D7373E"/>
    <w:rsid w:val="00D73EDD"/>
    <w:rsid w:val="00D76DFE"/>
    <w:rsid w:val="00D841B7"/>
    <w:rsid w:val="00D94210"/>
    <w:rsid w:val="00DA5BB7"/>
    <w:rsid w:val="00DA7D49"/>
    <w:rsid w:val="00DB11BA"/>
    <w:rsid w:val="00DB6511"/>
    <w:rsid w:val="00DD0EE9"/>
    <w:rsid w:val="00DD37FA"/>
    <w:rsid w:val="00DD4F29"/>
    <w:rsid w:val="00DE3E59"/>
    <w:rsid w:val="00DF0A88"/>
    <w:rsid w:val="00DF400B"/>
    <w:rsid w:val="00E16E15"/>
    <w:rsid w:val="00E3041C"/>
    <w:rsid w:val="00E51517"/>
    <w:rsid w:val="00E56684"/>
    <w:rsid w:val="00E60EC6"/>
    <w:rsid w:val="00E634D3"/>
    <w:rsid w:val="00E641D6"/>
    <w:rsid w:val="00E92B77"/>
    <w:rsid w:val="00EA1E88"/>
    <w:rsid w:val="00EB5672"/>
    <w:rsid w:val="00EE5223"/>
    <w:rsid w:val="00EF1C20"/>
    <w:rsid w:val="00EF6FD3"/>
    <w:rsid w:val="00F2089D"/>
    <w:rsid w:val="00F2375C"/>
    <w:rsid w:val="00F46E03"/>
    <w:rsid w:val="00F55928"/>
    <w:rsid w:val="00F56CFE"/>
    <w:rsid w:val="00F604E8"/>
    <w:rsid w:val="00F6260F"/>
    <w:rsid w:val="00F6556C"/>
    <w:rsid w:val="00F72A23"/>
    <w:rsid w:val="00F76B12"/>
    <w:rsid w:val="00F84D02"/>
    <w:rsid w:val="00FA43D2"/>
    <w:rsid w:val="00FA4769"/>
    <w:rsid w:val="00FB041B"/>
    <w:rsid w:val="00FB1535"/>
    <w:rsid w:val="00FB7B2E"/>
    <w:rsid w:val="00FC2B27"/>
    <w:rsid w:val="00FC66D3"/>
    <w:rsid w:val="00FD0C85"/>
    <w:rsid w:val="00FE60DD"/>
    <w:rsid w:val="01994084"/>
    <w:rsid w:val="025B1A58"/>
    <w:rsid w:val="06760AE2"/>
    <w:rsid w:val="09AC42D5"/>
    <w:rsid w:val="09D060BE"/>
    <w:rsid w:val="18533106"/>
    <w:rsid w:val="1E53498E"/>
    <w:rsid w:val="1F523AE2"/>
    <w:rsid w:val="225B3352"/>
    <w:rsid w:val="22D228F6"/>
    <w:rsid w:val="2A7E4AA5"/>
    <w:rsid w:val="2C473644"/>
    <w:rsid w:val="2CC43975"/>
    <w:rsid w:val="2E954E39"/>
    <w:rsid w:val="2FF410AB"/>
    <w:rsid w:val="3102162B"/>
    <w:rsid w:val="3843295D"/>
    <w:rsid w:val="3D344AAE"/>
    <w:rsid w:val="40F61879"/>
    <w:rsid w:val="467F7800"/>
    <w:rsid w:val="472855C4"/>
    <w:rsid w:val="4C33690F"/>
    <w:rsid w:val="4CA56706"/>
    <w:rsid w:val="55A74EF8"/>
    <w:rsid w:val="59E17BC5"/>
    <w:rsid w:val="5BDD2B45"/>
    <w:rsid w:val="5CA44CD2"/>
    <w:rsid w:val="5EAA6AEF"/>
    <w:rsid w:val="5EFE675B"/>
    <w:rsid w:val="669935F9"/>
    <w:rsid w:val="6D116784"/>
    <w:rsid w:val="7C5E7259"/>
    <w:rsid w:val="7DD9487D"/>
    <w:rsid w:val="7F44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27"/>
    <w:qFormat/>
    <w:uiPriority w:val="9"/>
    <w:pPr>
      <w:keepNext/>
      <w:keepLines/>
      <w:spacing w:line="360" w:lineRule="auto"/>
      <w:ind w:firstLine="200"/>
      <w:outlineLvl w:val="0"/>
    </w:pPr>
    <w:rPr>
      <w:rFonts w:eastAsia="黑体"/>
      <w:bCs/>
      <w:kern w:val="44"/>
      <w:szCs w:val="44"/>
    </w:rPr>
  </w:style>
  <w:style w:type="paragraph" w:styleId="3">
    <w:name w:val="heading 2"/>
    <w:basedOn w:val="1"/>
    <w:next w:val="1"/>
    <w:link w:val="25"/>
    <w:qFormat/>
    <w:uiPriority w:val="9"/>
    <w:pPr>
      <w:keepNext/>
      <w:keepLines/>
      <w:spacing w:line="360" w:lineRule="auto"/>
      <w:ind w:firstLine="200"/>
      <w:outlineLvl w:val="1"/>
    </w:pPr>
    <w:rPr>
      <w:rFonts w:eastAsia="楷体"/>
      <w:bCs/>
      <w:szCs w:val="32"/>
    </w:rPr>
  </w:style>
  <w:style w:type="paragraph" w:styleId="4">
    <w:name w:val="heading 3"/>
    <w:basedOn w:val="1"/>
    <w:next w:val="1"/>
    <w:link w:val="30"/>
    <w:unhideWhenUsed/>
    <w:qFormat/>
    <w:uiPriority w:val="9"/>
    <w:pPr>
      <w:keepNext/>
      <w:keepLines/>
      <w:widowControl w:val="0"/>
      <w:spacing w:before="260" w:after="260" w:line="416" w:lineRule="auto"/>
      <w:outlineLvl w:val="2"/>
    </w:pPr>
    <w:rPr>
      <w:rFonts w:asciiTheme="minorHAnsi" w:hAnsiTheme="minorHAnsi" w:eastAsiaTheme="minorEastAsia" w:cstheme="minorBidi"/>
      <w:b/>
      <w:bCs/>
      <w:szCs w:val="32"/>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9"/>
    <w:semiHidden/>
    <w:unhideWhenUsed/>
    <w:qFormat/>
    <w:uiPriority w:val="0"/>
    <w:rPr>
      <w:rFonts w:ascii="Times New Roman" w:hAnsi="Times New Roman" w:eastAsia="方正仿宋_GBK"/>
      <w:b/>
      <w:bCs/>
      <w:sz w:val="32"/>
      <w:szCs w:val="20"/>
    </w:rPr>
  </w:style>
  <w:style w:type="paragraph" w:styleId="6">
    <w:name w:val="annotation text"/>
    <w:basedOn w:val="1"/>
    <w:link w:val="23"/>
    <w:qFormat/>
    <w:uiPriority w:val="0"/>
    <w:pPr>
      <w:jc w:val="left"/>
    </w:pPr>
    <w:rPr>
      <w:rFonts w:ascii="Calibri" w:hAnsi="Calibri" w:eastAsia="宋体"/>
      <w:sz w:val="21"/>
      <w:szCs w:val="24"/>
    </w:rPr>
  </w:style>
  <w:style w:type="paragraph" w:styleId="7">
    <w:name w:val="table of authorities"/>
    <w:basedOn w:val="1"/>
    <w:next w:val="1"/>
    <w:qFormat/>
    <w:uiPriority w:val="99"/>
    <w:pPr>
      <w:spacing w:line="360" w:lineRule="auto"/>
      <w:ind w:left="560" w:leftChars="100" w:firstLine="883"/>
    </w:pPr>
    <w:rPr>
      <w:rFonts w:eastAsia="宋体"/>
      <w:sz w:val="21"/>
      <w:szCs w:val="24"/>
    </w:rPr>
  </w:style>
  <w:style w:type="paragraph" w:styleId="8">
    <w:name w:val="caption"/>
    <w:basedOn w:val="1"/>
    <w:next w:val="1"/>
    <w:unhideWhenUsed/>
    <w:qFormat/>
    <w:uiPriority w:val="35"/>
    <w:rPr>
      <w:rFonts w:eastAsia="黑体" w:asciiTheme="majorHAnsi" w:hAnsiTheme="majorHAnsi" w:cstheme="majorBidi"/>
      <w:sz w:val="20"/>
    </w:rPr>
  </w:style>
  <w:style w:type="paragraph" w:styleId="9">
    <w:name w:val="Plain Text"/>
    <w:basedOn w:val="1"/>
    <w:link w:val="33"/>
    <w:qFormat/>
    <w:uiPriority w:val="99"/>
    <w:pPr>
      <w:widowControl w:val="0"/>
    </w:pPr>
    <w:rPr>
      <w:rFonts w:ascii="宋体" w:hAnsi="Courier New" w:eastAsiaTheme="minorEastAsia" w:cstheme="minorBidi"/>
      <w:sz w:val="21"/>
      <w:szCs w:val="21"/>
    </w:rPr>
  </w:style>
  <w:style w:type="paragraph" w:styleId="10">
    <w:name w:val="Balloon Text"/>
    <w:basedOn w:val="1"/>
    <w:link w:val="24"/>
    <w:semiHidden/>
    <w:unhideWhenUsed/>
    <w:qFormat/>
    <w:uiPriority w:val="0"/>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rPr>
  </w:style>
  <w:style w:type="paragraph" w:styleId="12">
    <w:name w:val="header"/>
    <w:basedOn w:val="1"/>
    <w:link w:val="2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link w:val="35"/>
    <w:qFormat/>
    <w:uiPriority w:val="0"/>
    <w:pPr>
      <w:widowControl w:val="0"/>
      <w:snapToGrid w:val="0"/>
      <w:jc w:val="left"/>
    </w:pPr>
    <w:rPr>
      <w:rFonts w:eastAsia="宋体"/>
      <w:sz w:val="18"/>
      <w:szCs w:val="18"/>
    </w:rPr>
  </w:style>
  <w:style w:type="paragraph" w:styleId="14">
    <w:name w:val="HTML Preformatted"/>
    <w:basedOn w:val="1"/>
    <w:link w:val="2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5">
    <w:name w:val="Normal (Web)"/>
    <w:basedOn w:val="1"/>
    <w:qFormat/>
    <w:uiPriority w:val="99"/>
    <w:pPr>
      <w:spacing w:beforeAutospacing="1" w:afterAutospacing="1"/>
      <w:jc w:val="left"/>
    </w:pPr>
    <w:rPr>
      <w:rFonts w:ascii="Calibri" w:hAnsi="Calibri" w:eastAsia="宋体"/>
      <w:kern w:val="0"/>
      <w:sz w:val="24"/>
      <w:szCs w:val="24"/>
    </w:rPr>
  </w:style>
  <w:style w:type="character" w:styleId="17">
    <w:name w:val="annotation reference"/>
    <w:qFormat/>
    <w:uiPriority w:val="0"/>
    <w:rPr>
      <w:sz w:val="21"/>
      <w:szCs w:val="21"/>
    </w:rPr>
  </w:style>
  <w:style w:type="character" w:styleId="18">
    <w:name w:val="footnote reference"/>
    <w:unhideWhenUsed/>
    <w:qFormat/>
    <w:uiPriority w:val="99"/>
    <w:rPr>
      <w:vertAlign w:val="superscript"/>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页眉 Char"/>
    <w:link w:val="12"/>
    <w:qFormat/>
    <w:uiPriority w:val="0"/>
    <w:rPr>
      <w:rFonts w:ascii="Times New Roman" w:hAnsi="Times New Roman" w:eastAsia="方正仿宋_GBK" w:cs="Times New Roman"/>
      <w:sz w:val="18"/>
      <w:szCs w:val="20"/>
    </w:rPr>
  </w:style>
  <w:style w:type="character" w:customStyle="1" w:styleId="22">
    <w:name w:val="页脚 Char"/>
    <w:link w:val="11"/>
    <w:qFormat/>
    <w:uiPriority w:val="99"/>
    <w:rPr>
      <w:rFonts w:ascii="Times New Roman" w:hAnsi="Times New Roman" w:eastAsia="方正仿宋_GBK" w:cs="Times New Roman"/>
      <w:sz w:val="18"/>
      <w:szCs w:val="20"/>
    </w:rPr>
  </w:style>
  <w:style w:type="character" w:customStyle="1" w:styleId="23">
    <w:name w:val="批注文字 Char"/>
    <w:link w:val="6"/>
    <w:qFormat/>
    <w:uiPriority w:val="0"/>
    <w:rPr>
      <w:rFonts w:ascii="Calibri" w:hAnsi="Calibri"/>
      <w:kern w:val="2"/>
      <w:sz w:val="21"/>
      <w:szCs w:val="24"/>
    </w:rPr>
  </w:style>
  <w:style w:type="character" w:customStyle="1" w:styleId="24">
    <w:name w:val="批注框文本 Char"/>
    <w:link w:val="10"/>
    <w:semiHidden/>
    <w:qFormat/>
    <w:uiPriority w:val="0"/>
    <w:rPr>
      <w:rFonts w:eastAsia="方正仿宋_GBK"/>
      <w:kern w:val="2"/>
      <w:sz w:val="18"/>
      <w:szCs w:val="18"/>
    </w:rPr>
  </w:style>
  <w:style w:type="character" w:customStyle="1" w:styleId="25">
    <w:name w:val="标题 2 Char"/>
    <w:link w:val="3"/>
    <w:qFormat/>
    <w:uiPriority w:val="9"/>
    <w:rPr>
      <w:rFonts w:eastAsia="楷体"/>
      <w:bCs/>
      <w:kern w:val="2"/>
      <w:sz w:val="32"/>
      <w:szCs w:val="32"/>
    </w:rPr>
  </w:style>
  <w:style w:type="character" w:customStyle="1" w:styleId="26">
    <w:name w:val="HTML 预设格式 Char"/>
    <w:basedOn w:val="16"/>
    <w:link w:val="14"/>
    <w:semiHidden/>
    <w:qFormat/>
    <w:uiPriority w:val="99"/>
    <w:rPr>
      <w:rFonts w:ascii="宋体" w:hAnsi="宋体" w:cs="宋体"/>
      <w:sz w:val="24"/>
      <w:szCs w:val="24"/>
    </w:rPr>
  </w:style>
  <w:style w:type="character" w:customStyle="1" w:styleId="27">
    <w:name w:val="标题 1 Char"/>
    <w:basedOn w:val="16"/>
    <w:link w:val="2"/>
    <w:qFormat/>
    <w:uiPriority w:val="9"/>
    <w:rPr>
      <w:rFonts w:eastAsia="黑体"/>
      <w:bCs/>
      <w:kern w:val="44"/>
      <w:sz w:val="32"/>
      <w:szCs w:val="44"/>
    </w:rPr>
  </w:style>
  <w:style w:type="paragraph" w:styleId="28">
    <w:name w:val="List Paragraph"/>
    <w:basedOn w:val="1"/>
    <w:qFormat/>
    <w:uiPriority w:val="99"/>
    <w:pPr>
      <w:ind w:firstLine="420"/>
    </w:pPr>
  </w:style>
  <w:style w:type="character" w:customStyle="1" w:styleId="29">
    <w:name w:val="批注主题 Char"/>
    <w:basedOn w:val="23"/>
    <w:link w:val="5"/>
    <w:semiHidden/>
    <w:qFormat/>
    <w:uiPriority w:val="0"/>
    <w:rPr>
      <w:rFonts w:ascii="Calibri" w:hAnsi="Calibri" w:eastAsia="方正仿宋_GBK"/>
      <w:b/>
      <w:bCs/>
      <w:kern w:val="2"/>
      <w:sz w:val="32"/>
      <w:szCs w:val="24"/>
    </w:rPr>
  </w:style>
  <w:style w:type="character" w:customStyle="1" w:styleId="30">
    <w:name w:val="标题 3 Char"/>
    <w:basedOn w:val="16"/>
    <w:link w:val="4"/>
    <w:qFormat/>
    <w:uiPriority w:val="9"/>
    <w:rPr>
      <w:rFonts w:asciiTheme="minorHAnsi" w:hAnsiTheme="minorHAnsi" w:eastAsiaTheme="minorEastAsia" w:cstheme="minorBidi"/>
      <w:b/>
      <w:bCs/>
      <w:kern w:val="2"/>
      <w:sz w:val="32"/>
      <w:szCs w:val="32"/>
    </w:rPr>
  </w:style>
  <w:style w:type="paragraph" w:customStyle="1" w:styleId="31">
    <w:name w:val="南海正文"/>
    <w:link w:val="32"/>
    <w:qFormat/>
    <w:uiPriority w:val="0"/>
    <w:pPr>
      <w:adjustRightInd w:val="0"/>
      <w:snapToGrid w:val="0"/>
      <w:spacing w:line="560" w:lineRule="exact"/>
      <w:ind w:firstLine="640" w:firstLineChars="200"/>
      <w:jc w:val="both"/>
    </w:pPr>
    <w:rPr>
      <w:rFonts w:ascii="Times New Roman" w:hAnsi="Times New Roman" w:eastAsia="仿宋_GB2312" w:cs="Times New Roman"/>
      <w:sz w:val="32"/>
      <w:szCs w:val="22"/>
      <w:lang w:val="en-GB" w:eastAsia="zh-CN" w:bidi="ar-SA"/>
    </w:rPr>
  </w:style>
  <w:style w:type="character" w:customStyle="1" w:styleId="32">
    <w:name w:val="南海正文 字符"/>
    <w:link w:val="31"/>
    <w:qFormat/>
    <w:uiPriority w:val="0"/>
    <w:rPr>
      <w:rFonts w:eastAsia="仿宋_GB2312"/>
      <w:sz w:val="32"/>
      <w:szCs w:val="22"/>
      <w:lang w:val="en-GB"/>
    </w:rPr>
  </w:style>
  <w:style w:type="character" w:customStyle="1" w:styleId="33">
    <w:name w:val="纯文本 Char"/>
    <w:basedOn w:val="16"/>
    <w:link w:val="9"/>
    <w:qFormat/>
    <w:uiPriority w:val="99"/>
    <w:rPr>
      <w:rFonts w:ascii="宋体" w:hAnsi="Courier New" w:eastAsiaTheme="minorEastAsia" w:cstheme="minorBidi"/>
      <w:kern w:val="2"/>
      <w:sz w:val="21"/>
      <w:szCs w:val="21"/>
    </w:rPr>
  </w:style>
  <w:style w:type="character" w:customStyle="1" w:styleId="34">
    <w:name w:val="脚注文本 Char"/>
    <w:basedOn w:val="16"/>
    <w:semiHidden/>
    <w:qFormat/>
    <w:uiPriority w:val="0"/>
    <w:rPr>
      <w:rFonts w:eastAsia="方正仿宋_GBK"/>
      <w:kern w:val="2"/>
      <w:sz w:val="18"/>
      <w:szCs w:val="18"/>
    </w:rPr>
  </w:style>
  <w:style w:type="character" w:customStyle="1" w:styleId="35">
    <w:name w:val="脚注文本 Char1"/>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3.wmf"/><Relationship Id="rId54" Type="http://schemas.openxmlformats.org/officeDocument/2006/relationships/oleObject" Target="embeddings/oleObject21.bin"/><Relationship Id="rId53" Type="http://schemas.openxmlformats.org/officeDocument/2006/relationships/image" Target="media/image22.wmf"/><Relationship Id="rId52" Type="http://schemas.openxmlformats.org/officeDocument/2006/relationships/oleObject" Target="embeddings/oleObject20.bin"/><Relationship Id="rId51" Type="http://schemas.openxmlformats.org/officeDocument/2006/relationships/image" Target="media/image21.wmf"/><Relationship Id="rId50" Type="http://schemas.openxmlformats.org/officeDocument/2006/relationships/oleObject" Target="embeddings/oleObject19.bin"/><Relationship Id="rId5" Type="http://schemas.openxmlformats.org/officeDocument/2006/relationships/header" Target="header2.xml"/><Relationship Id="rId49" Type="http://schemas.openxmlformats.org/officeDocument/2006/relationships/image" Target="media/image20.wmf"/><Relationship Id="rId48" Type="http://schemas.openxmlformats.org/officeDocument/2006/relationships/oleObject" Target="embeddings/oleObject18.bin"/><Relationship Id="rId47" Type="http://schemas.openxmlformats.org/officeDocument/2006/relationships/image" Target="media/image19.wmf"/><Relationship Id="rId46" Type="http://schemas.openxmlformats.org/officeDocument/2006/relationships/oleObject" Target="embeddings/oleObject17.bin"/><Relationship Id="rId45" Type="http://schemas.openxmlformats.org/officeDocument/2006/relationships/image" Target="media/image18.wmf"/><Relationship Id="rId44" Type="http://schemas.openxmlformats.org/officeDocument/2006/relationships/oleObject" Target="embeddings/oleObject16.bin"/><Relationship Id="rId43" Type="http://schemas.openxmlformats.org/officeDocument/2006/relationships/image" Target="media/image17.wmf"/><Relationship Id="rId42" Type="http://schemas.openxmlformats.org/officeDocument/2006/relationships/oleObject" Target="embeddings/oleObject15.bin"/><Relationship Id="rId41" Type="http://schemas.openxmlformats.org/officeDocument/2006/relationships/image" Target="media/image16.wmf"/><Relationship Id="rId40" Type="http://schemas.openxmlformats.org/officeDocument/2006/relationships/oleObject" Target="embeddings/oleObject14.bin"/><Relationship Id="rId4" Type="http://schemas.openxmlformats.org/officeDocument/2006/relationships/header" Target="header1.xml"/><Relationship Id="rId39" Type="http://schemas.openxmlformats.org/officeDocument/2006/relationships/image" Target="media/image15.wmf"/><Relationship Id="rId38" Type="http://schemas.openxmlformats.org/officeDocument/2006/relationships/oleObject" Target="embeddings/oleObject13.bin"/><Relationship Id="rId37" Type="http://schemas.openxmlformats.org/officeDocument/2006/relationships/image" Target="media/image14.wmf"/><Relationship Id="rId36" Type="http://schemas.openxmlformats.org/officeDocument/2006/relationships/oleObject" Target="embeddings/oleObject12.bin"/><Relationship Id="rId35" Type="http://schemas.openxmlformats.org/officeDocument/2006/relationships/image" Target="media/image13.wmf"/><Relationship Id="rId34" Type="http://schemas.openxmlformats.org/officeDocument/2006/relationships/oleObject" Target="embeddings/oleObject11.bin"/><Relationship Id="rId33" Type="http://schemas.openxmlformats.org/officeDocument/2006/relationships/image" Target="media/image12.wmf"/><Relationship Id="rId32" Type="http://schemas.openxmlformats.org/officeDocument/2006/relationships/oleObject" Target="embeddings/oleObject10.bin"/><Relationship Id="rId31" Type="http://schemas.openxmlformats.org/officeDocument/2006/relationships/image" Target="media/image11.wmf"/><Relationship Id="rId30" Type="http://schemas.openxmlformats.org/officeDocument/2006/relationships/oleObject" Target="embeddings/oleObject9.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8.bin"/><Relationship Id="rId27" Type="http://schemas.openxmlformats.org/officeDocument/2006/relationships/image" Target="media/image9.wmf"/><Relationship Id="rId26" Type="http://schemas.openxmlformats.org/officeDocument/2006/relationships/oleObject" Target="embeddings/oleObject7.bin"/><Relationship Id="rId25" Type="http://schemas.openxmlformats.org/officeDocument/2006/relationships/oleObject" Target="embeddings/oleObject6.bin"/><Relationship Id="rId24" Type="http://schemas.openxmlformats.org/officeDocument/2006/relationships/image" Target="media/image8.wmf"/><Relationship Id="rId23" Type="http://schemas.openxmlformats.org/officeDocument/2006/relationships/oleObject" Target="embeddings/oleObject5.bin"/><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emf"/><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12304;&#25480;&#20449;&#31867;&#12305;\&#23457;&#25209;&#20013;&#24515;\2025\20250617\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A14AE-0B7F-4E72-986B-3EE35E90B71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1619</Words>
  <Characters>9230</Characters>
  <Lines>76</Lines>
  <Paragraphs>21</Paragraphs>
  <TotalTime>9</TotalTime>
  <ScaleCrop>false</ScaleCrop>
  <LinksUpToDate>false</LinksUpToDate>
  <CharactersWithSpaces>10828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2022-04-01T01:46:00Z</dcterms:created>
  <dc:creator>微软用户</dc:creator>
  <cp:lastModifiedBy>Administrator</cp:lastModifiedBy>
  <cp:lastPrinted>2025-07-08T07:01:00Z</cp:lastPrinted>
  <dcterms:modified xsi:type="dcterms:W3CDTF">2025-07-08T07:52:11Z</dcterms:modified>
  <dc:title>附件2：</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